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3938B" w14:textId="77777777" w:rsidR="00CC663C" w:rsidRPr="00D267E0" w:rsidRDefault="001D321D" w:rsidP="00D267E0">
      <w:pPr>
        <w:spacing w:before="240" w:after="120" w:line="320" w:lineRule="atLeast"/>
        <w:textAlignment w:val="baseline"/>
        <w:rPr>
          <w:rFonts w:asciiTheme="minorHAnsi" w:eastAsia="Arial" w:hAnsiTheme="minorHAnsi" w:cs="Arial"/>
          <w:b/>
          <w:color w:val="000000"/>
          <w:spacing w:val="12"/>
          <w:sz w:val="28"/>
          <w:szCs w:val="28"/>
          <w:lang w:val="de-CH"/>
        </w:rPr>
      </w:pPr>
      <w:r>
        <w:rPr>
          <w:rFonts w:asciiTheme="minorHAnsi" w:eastAsia="Arial" w:hAnsiTheme="minorHAnsi" w:cs="Arial"/>
          <w:b/>
          <w:color w:val="000000"/>
          <w:spacing w:val="12"/>
          <w:sz w:val="28"/>
          <w:szCs w:val="28"/>
          <w:lang w:val="de-CH"/>
        </w:rPr>
        <w:t>SACHVERHALTSINFORMATION</w:t>
      </w:r>
      <w:r w:rsidR="008532E9">
        <w:rPr>
          <w:rFonts w:asciiTheme="minorHAnsi" w:eastAsia="Arial" w:hAnsiTheme="minorHAnsi" w:cs="Arial"/>
          <w:b/>
          <w:color w:val="000000"/>
          <w:spacing w:val="12"/>
          <w:sz w:val="28"/>
          <w:szCs w:val="28"/>
          <w:lang w:val="de-CH"/>
        </w:rPr>
        <w:t>EN</w:t>
      </w:r>
      <w:r>
        <w:rPr>
          <w:rFonts w:asciiTheme="minorHAnsi" w:eastAsia="Arial" w:hAnsiTheme="minorHAnsi" w:cs="Arial"/>
          <w:b/>
          <w:color w:val="000000"/>
          <w:spacing w:val="12"/>
          <w:sz w:val="28"/>
          <w:szCs w:val="28"/>
          <w:lang w:val="de-CH"/>
        </w:rPr>
        <w:t xml:space="preserve"> und </w:t>
      </w:r>
      <w:r w:rsidR="00CC663C" w:rsidRPr="00D267E0">
        <w:rPr>
          <w:rFonts w:asciiTheme="minorHAnsi" w:eastAsia="Arial" w:hAnsiTheme="minorHAnsi" w:cs="Arial"/>
          <w:b/>
          <w:color w:val="000000"/>
          <w:spacing w:val="12"/>
          <w:sz w:val="28"/>
          <w:szCs w:val="28"/>
          <w:lang w:val="de-CH"/>
        </w:rPr>
        <w:t xml:space="preserve">ERKLÄRUNG </w:t>
      </w:r>
    </w:p>
    <w:p w14:paraId="4E77A10D" w14:textId="31A426A0" w:rsidR="00CE566C" w:rsidRPr="00D267E0" w:rsidRDefault="00CE566C" w:rsidP="00D267E0">
      <w:pPr>
        <w:spacing w:before="240" w:after="120" w:line="320" w:lineRule="atLeast"/>
        <w:textAlignment w:val="baseline"/>
        <w:rPr>
          <w:rFonts w:asciiTheme="minorHAnsi" w:eastAsia="Arial" w:hAnsiTheme="minorHAnsi" w:cs="Arial"/>
          <w:color w:val="000000"/>
          <w:spacing w:val="9"/>
          <w:lang w:val="de-CH"/>
        </w:rPr>
      </w:pPr>
      <w:r w:rsidRPr="00654B60">
        <w:rPr>
          <w:rFonts w:asciiTheme="minorHAnsi" w:eastAsia="Arial" w:hAnsiTheme="minorHAnsi" w:cs="Arial"/>
          <w:color w:val="000000"/>
          <w:spacing w:val="9"/>
          <w:lang w:val="de-CH"/>
        </w:rPr>
        <w:t>der</w:t>
      </w:r>
      <w:r w:rsidR="00EA4661" w:rsidRPr="00654B60">
        <w:rPr>
          <w:rFonts w:asciiTheme="minorHAnsi" w:eastAsia="Arial" w:hAnsiTheme="minorHAnsi" w:cs="Arial"/>
          <w:color w:val="000000"/>
          <w:spacing w:val="9"/>
          <w:lang w:val="de-CH"/>
        </w:rPr>
        <w:t xml:space="preserve"> </w:t>
      </w:r>
      <w:sdt>
        <w:sdtPr>
          <w:rPr>
            <w:rFonts w:asciiTheme="minorHAnsi" w:eastAsia="Arial" w:hAnsiTheme="minorHAnsi" w:cs="Arial"/>
            <w:color w:val="000000"/>
            <w:spacing w:val="9"/>
            <w:lang w:val="de-CH"/>
          </w:rPr>
          <w:id w:val="47571667"/>
          <w:lock w:val="sdtLocked"/>
          <w:placeholder>
            <w:docPart w:val="DefaultPlaceholder_-1854013440"/>
          </w:placeholder>
          <w15:color w:val="FF0000"/>
          <w:text w:multiLine="1"/>
        </w:sdtPr>
        <w:sdtContent>
          <w:r w:rsidR="00EA4661" w:rsidRPr="00CC02D5">
            <w:rPr>
              <w:rFonts w:asciiTheme="minorHAnsi" w:eastAsia="Arial" w:hAnsiTheme="minorHAnsi" w:cs="Arial"/>
              <w:color w:val="000000"/>
              <w:spacing w:val="9"/>
              <w:lang w:val="de-CH"/>
            </w:rPr>
            <w:t>Verwaltung (Mitglied des Leitungsorgan</w:t>
          </w:r>
          <w:r w:rsidRPr="00CC02D5">
            <w:rPr>
              <w:rFonts w:asciiTheme="minorHAnsi" w:eastAsia="Arial" w:hAnsiTheme="minorHAnsi" w:cs="Arial"/>
              <w:color w:val="000000"/>
              <w:spacing w:val="9"/>
              <w:lang w:val="de-CH"/>
            </w:rPr>
            <w:t>s</w:t>
          </w:r>
          <w:r w:rsidR="00EA4661" w:rsidRPr="00CC02D5">
            <w:rPr>
              <w:rFonts w:asciiTheme="minorHAnsi" w:eastAsia="Arial" w:hAnsiTheme="minorHAnsi" w:cs="Arial"/>
              <w:color w:val="000000"/>
              <w:spacing w:val="9"/>
              <w:lang w:val="de-CH"/>
            </w:rPr>
            <w:t xml:space="preserve">; </w:t>
          </w:r>
          <w:r w:rsidR="00F8659F" w:rsidRPr="00CC02D5">
            <w:rPr>
              <w:rFonts w:asciiTheme="minorHAnsi" w:eastAsia="Arial" w:hAnsiTheme="minorHAnsi" w:cs="Arial"/>
              <w:color w:val="000000"/>
              <w:spacing w:val="9"/>
              <w:lang w:val="de-CH"/>
            </w:rPr>
            <w:t>Leiter des zuständigen Fachbereichs)</w:t>
          </w:r>
        </w:sdtContent>
      </w:sdt>
      <w:r w:rsidR="001C5930">
        <w:rPr>
          <w:rFonts w:asciiTheme="minorHAnsi" w:eastAsia="Arial" w:hAnsiTheme="minorHAnsi" w:cs="Arial"/>
          <w:color w:val="000000"/>
          <w:spacing w:val="9"/>
          <w:lang w:val="de-CH"/>
        </w:rPr>
        <w:t xml:space="preserve"> d</w:t>
      </w:r>
      <w:r>
        <w:rPr>
          <w:rFonts w:asciiTheme="minorHAnsi" w:eastAsia="Arial" w:hAnsiTheme="minorHAnsi" w:cs="Arial"/>
          <w:color w:val="000000"/>
          <w:spacing w:val="9"/>
          <w:lang w:val="de-CH"/>
        </w:rPr>
        <w:t>er</w:t>
      </w:r>
    </w:p>
    <w:sdt>
      <w:sdtPr>
        <w:rPr>
          <w:rFonts w:asciiTheme="minorHAnsi" w:eastAsia="Arial" w:hAnsiTheme="minorHAnsi" w:cs="Arial"/>
          <w:b/>
          <w:color w:val="000000"/>
          <w:spacing w:val="8"/>
          <w:sz w:val="28"/>
          <w:szCs w:val="28"/>
          <w:lang w:val="de-CH"/>
        </w:rPr>
        <w:id w:val="624353551"/>
        <w:lock w:val="sdtLocked"/>
        <w:placeholder>
          <w:docPart w:val="DefaultPlaceholder_-1854013440"/>
        </w:placeholder>
        <w15:color w:val="FF0000"/>
        <w:text/>
      </w:sdtPr>
      <w:sdtContent>
        <w:p w14:paraId="14942BB4" w14:textId="59259A40" w:rsidR="00CC663C" w:rsidRPr="00D267E0" w:rsidRDefault="00CC663C" w:rsidP="00D267E0">
          <w:pPr>
            <w:spacing w:before="240" w:after="120" w:line="320" w:lineRule="atLeast"/>
            <w:textAlignment w:val="baseline"/>
            <w:rPr>
              <w:rFonts w:asciiTheme="minorHAnsi" w:eastAsia="Arial" w:hAnsiTheme="minorHAnsi" w:cs="Arial"/>
              <w:b/>
              <w:color w:val="000000"/>
              <w:spacing w:val="8"/>
              <w:sz w:val="28"/>
              <w:szCs w:val="28"/>
              <w:lang w:val="de-CH"/>
            </w:rPr>
          </w:pPr>
          <w:r w:rsidRPr="00CC02D5">
            <w:rPr>
              <w:rFonts w:asciiTheme="minorHAnsi" w:eastAsia="Arial" w:hAnsiTheme="minorHAnsi" w:cs="Arial"/>
              <w:b/>
              <w:color w:val="000000"/>
              <w:spacing w:val="8"/>
              <w:sz w:val="28"/>
              <w:szCs w:val="28"/>
              <w:lang w:val="de-CH"/>
            </w:rPr>
            <w:t>Gesellschaft, Sitz, Registernummer</w:t>
          </w:r>
        </w:p>
      </w:sdtContent>
    </w:sdt>
    <w:p w14:paraId="135D6259" w14:textId="6CC95319" w:rsidR="00CC663C" w:rsidRPr="00D267E0" w:rsidRDefault="00CC663C" w:rsidP="00D267E0">
      <w:pPr>
        <w:spacing w:before="240" w:after="120" w:line="320" w:lineRule="atLeast"/>
        <w:jc w:val="both"/>
        <w:textAlignment w:val="baseline"/>
        <w:rPr>
          <w:rFonts w:asciiTheme="minorHAnsi" w:eastAsia="Arial" w:hAnsiTheme="minorHAnsi" w:cs="Arial"/>
          <w:b/>
          <w:color w:val="000000"/>
          <w:sz w:val="28"/>
          <w:szCs w:val="28"/>
          <w:lang w:val="de-CH"/>
        </w:rPr>
      </w:pPr>
      <w:r w:rsidRPr="00D267E0">
        <w:rPr>
          <w:rFonts w:asciiTheme="minorHAnsi" w:eastAsia="Arial" w:hAnsiTheme="minorHAnsi" w:cs="Arial"/>
          <w:b/>
          <w:color w:val="000000"/>
          <w:sz w:val="28"/>
          <w:szCs w:val="28"/>
          <w:lang w:val="de-CH"/>
        </w:rPr>
        <w:t xml:space="preserve">an den Wirtschaftsprüfer bzw. die Revisionsstelle zur Beurteilung der Einhaltung der Bestimmungen nach Art. 367b bis f PGR für das Geschäftsjahr </w:t>
      </w:r>
      <w:sdt>
        <w:sdtPr>
          <w:rPr>
            <w:rFonts w:asciiTheme="minorHAnsi" w:eastAsia="Arial" w:hAnsiTheme="minorHAnsi" w:cs="Arial"/>
            <w:b/>
            <w:color w:val="000000"/>
            <w:sz w:val="28"/>
            <w:szCs w:val="28"/>
            <w:lang w:val="de-CH"/>
          </w:rPr>
          <w:id w:val="84658566"/>
          <w:lock w:val="sdtLocked"/>
          <w:placeholder>
            <w:docPart w:val="DefaultPlaceholder_-1854013440"/>
          </w:placeholder>
          <w15:color w:val="FF0000"/>
          <w:text/>
        </w:sdtPr>
        <w:sdtContent>
          <w:proofErr w:type="spellStart"/>
          <w:r w:rsidRPr="004B229C">
            <w:rPr>
              <w:rFonts w:asciiTheme="minorHAnsi" w:eastAsia="Arial" w:hAnsiTheme="minorHAnsi" w:cs="Arial"/>
              <w:b/>
              <w:color w:val="000000"/>
              <w:sz w:val="28"/>
              <w:szCs w:val="28"/>
              <w:lang w:val="de-CH"/>
            </w:rPr>
            <w:t>x</w:t>
          </w:r>
          <w:r w:rsidR="004B229C" w:rsidRPr="004B229C">
            <w:rPr>
              <w:rFonts w:asciiTheme="minorHAnsi" w:eastAsia="Arial" w:hAnsiTheme="minorHAnsi" w:cs="Arial"/>
              <w:b/>
              <w:color w:val="000000"/>
              <w:sz w:val="28"/>
              <w:szCs w:val="28"/>
              <w:lang w:val="de-CH"/>
            </w:rPr>
            <w:t>x</w:t>
          </w:r>
          <w:r w:rsidRPr="004B229C">
            <w:rPr>
              <w:rFonts w:asciiTheme="minorHAnsi" w:eastAsia="Arial" w:hAnsiTheme="minorHAnsi" w:cs="Arial"/>
              <w:b/>
              <w:color w:val="000000"/>
              <w:sz w:val="28"/>
              <w:szCs w:val="28"/>
              <w:lang w:val="de-CH"/>
            </w:rPr>
            <w:t>xx</w:t>
          </w:r>
          <w:proofErr w:type="spellEnd"/>
        </w:sdtContent>
      </w:sdt>
    </w:p>
    <w:p w14:paraId="0092AE87" w14:textId="09A1520C" w:rsidR="00D267E0" w:rsidRPr="00D267E0" w:rsidRDefault="00CC663C" w:rsidP="00D267E0">
      <w:pPr>
        <w:spacing w:before="360" w:after="120" w:line="320" w:lineRule="atLeast"/>
        <w:jc w:val="both"/>
        <w:textAlignment w:val="baseline"/>
        <w:rPr>
          <w:rFonts w:asciiTheme="minorHAnsi" w:eastAsia="Arial" w:hAnsiTheme="minorHAnsi" w:cs="Arial"/>
          <w:color w:val="000000"/>
          <w:lang w:val="de-CH"/>
        </w:rPr>
      </w:pPr>
      <w:r w:rsidRPr="00D267E0">
        <w:rPr>
          <w:rFonts w:asciiTheme="minorHAnsi" w:eastAsia="Arial" w:hAnsiTheme="minorHAnsi" w:cs="Arial"/>
          <w:color w:val="000000"/>
          <w:lang w:val="de-CH"/>
        </w:rPr>
        <w:t xml:space="preserve">Bei der </w:t>
      </w:r>
      <w:sdt>
        <w:sdtPr>
          <w:rPr>
            <w:rFonts w:asciiTheme="minorHAnsi" w:eastAsia="Arial" w:hAnsiTheme="minorHAnsi" w:cs="Arial"/>
            <w:color w:val="000000"/>
            <w:lang w:val="de-CH"/>
          </w:rPr>
          <w:id w:val="430626861"/>
          <w:lock w:val="sdtLocked"/>
          <w:placeholder>
            <w:docPart w:val="DefaultPlaceholder_-1854013440"/>
          </w:placeholder>
          <w15:color w:val="FF0000"/>
          <w:text/>
        </w:sdtPr>
        <w:sdtContent>
          <w:r w:rsidRPr="00321A9E">
            <w:rPr>
              <w:rFonts w:asciiTheme="minorHAnsi" w:eastAsia="Arial" w:hAnsiTheme="minorHAnsi" w:cs="Arial"/>
              <w:color w:val="000000"/>
              <w:lang w:val="de-CH"/>
            </w:rPr>
            <w:t>Gesellschaft</w:t>
          </w:r>
        </w:sdtContent>
      </w:sdt>
      <w:r w:rsidRPr="00D267E0">
        <w:rPr>
          <w:rFonts w:asciiTheme="minorHAnsi" w:eastAsia="Arial" w:hAnsiTheme="minorHAnsi" w:cs="Arial"/>
          <w:color w:val="000000"/>
          <w:lang w:val="de-CH"/>
        </w:rPr>
        <w:t xml:space="preserve"> handelt es sich um einen </w:t>
      </w:r>
      <w:r w:rsidRPr="00D267E0">
        <w:rPr>
          <w:rFonts w:asciiTheme="minorHAnsi" w:eastAsia="Arial" w:hAnsiTheme="minorHAnsi" w:cs="Arial"/>
          <w:b/>
          <w:color w:val="000000"/>
          <w:lang w:val="de-CH"/>
        </w:rPr>
        <w:t>Intermediär</w:t>
      </w:r>
      <w:r w:rsidRPr="00D267E0">
        <w:rPr>
          <w:rFonts w:asciiTheme="minorHAnsi" w:eastAsia="Arial" w:hAnsiTheme="minorHAnsi" w:cs="Arial"/>
          <w:color w:val="000000"/>
          <w:lang w:val="de-CH"/>
        </w:rPr>
        <w:t xml:space="preserve"> im Sinne von Art.</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367a</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Ziff.</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1</w:t>
      </w:r>
      <w:r w:rsidR="00900259" w:rsidRPr="00D267E0">
        <w:rPr>
          <w:rFonts w:asciiTheme="minorHAnsi" w:eastAsia="Arial" w:hAnsiTheme="minorHAnsi" w:cs="Arial"/>
          <w:color w:val="000000"/>
          <w:lang w:val="de-CH"/>
        </w:rPr>
        <w:t> </w:t>
      </w:r>
      <w:r w:rsidRPr="00D267E0">
        <w:rPr>
          <w:rFonts w:asciiTheme="minorHAnsi" w:eastAsia="Arial" w:hAnsiTheme="minorHAnsi" w:cs="Arial"/>
          <w:color w:val="000000"/>
          <w:lang w:val="de-CH"/>
        </w:rPr>
        <w:t>PGR</w:t>
      </w:r>
      <w:r w:rsidR="00900259" w:rsidRPr="00D267E0">
        <w:rPr>
          <w:rStyle w:val="Funotenzeichen"/>
          <w:rFonts w:asciiTheme="minorHAnsi" w:eastAsia="Arial" w:hAnsiTheme="minorHAnsi" w:cs="Arial"/>
          <w:color w:val="000000"/>
          <w:lang w:val="de-CH"/>
        </w:rPr>
        <w:footnoteReference w:id="2"/>
      </w:r>
      <w:r w:rsidRPr="00D267E0">
        <w:rPr>
          <w:rFonts w:asciiTheme="minorHAnsi" w:eastAsia="Arial" w:hAnsiTheme="minorHAnsi" w:cs="Arial"/>
          <w:color w:val="000000"/>
          <w:lang w:val="de-CH"/>
        </w:rPr>
        <w:t>, der Aktionären oder anderen Intermediären Dienstleistungen im Zusammenhang mit Aktien von im EWR börsenkotierten Aktiengesellschaften mit Sitz in einem EWR-Mitgliedstaat erbringt (Art. 367 Abs. 2 PGR).</w:t>
      </w:r>
    </w:p>
    <w:p w14:paraId="163E1B61" w14:textId="7F25B36E" w:rsidR="00D267E0" w:rsidRPr="00D267E0" w:rsidRDefault="00CC663C" w:rsidP="00D267E0">
      <w:pPr>
        <w:spacing w:before="240" w:after="120" w:line="320" w:lineRule="atLeast"/>
        <w:ind w:right="288"/>
        <w:jc w:val="both"/>
        <w:textAlignment w:val="baseline"/>
        <w:rPr>
          <w:rFonts w:asciiTheme="minorHAnsi" w:eastAsia="Arial" w:hAnsiTheme="minorHAnsi" w:cs="Arial"/>
          <w:color w:val="000000"/>
          <w:spacing w:val="9"/>
          <w:lang w:val="de-CH"/>
        </w:rPr>
      </w:pPr>
      <w:r w:rsidRPr="00D267E0">
        <w:rPr>
          <w:rFonts w:asciiTheme="minorHAnsi" w:eastAsia="Arial" w:hAnsiTheme="minorHAnsi" w:cs="Arial"/>
          <w:color w:val="000000"/>
          <w:spacing w:val="9"/>
          <w:lang w:val="de-CH"/>
        </w:rPr>
        <w:t xml:space="preserve">Folgende Sachverhaltsinformationen werden für das Geschäftsjahr </w:t>
      </w:r>
      <w:sdt>
        <w:sdtPr>
          <w:rPr>
            <w:rFonts w:asciiTheme="minorHAnsi" w:eastAsia="Arial" w:hAnsiTheme="minorHAnsi" w:cs="Arial"/>
            <w:color w:val="000000"/>
            <w:spacing w:val="9"/>
            <w:lang w:val="de-CH"/>
          </w:rPr>
          <w:id w:val="-926803681"/>
          <w:lock w:val="sdtLocked"/>
          <w:placeholder>
            <w:docPart w:val="DefaultPlaceholder_-1854013440"/>
          </w:placeholder>
          <w15:color w:val="FF0000"/>
          <w:text/>
        </w:sdtPr>
        <w:sdtContent>
          <w:proofErr w:type="spellStart"/>
          <w:r w:rsidRPr="00321A9E">
            <w:rPr>
              <w:rFonts w:asciiTheme="minorHAnsi" w:eastAsia="Arial" w:hAnsiTheme="minorHAnsi" w:cs="Arial"/>
              <w:color w:val="000000"/>
              <w:spacing w:val="9"/>
              <w:lang w:val="de-CH"/>
            </w:rPr>
            <w:t>x</w:t>
          </w:r>
          <w:r w:rsidR="00321A9E" w:rsidRPr="00321A9E">
            <w:rPr>
              <w:rFonts w:asciiTheme="minorHAnsi" w:eastAsia="Arial" w:hAnsiTheme="minorHAnsi" w:cs="Arial"/>
              <w:color w:val="000000"/>
              <w:spacing w:val="9"/>
              <w:lang w:val="de-CH"/>
            </w:rPr>
            <w:t>x</w:t>
          </w:r>
          <w:r w:rsidRPr="00321A9E">
            <w:rPr>
              <w:rFonts w:asciiTheme="minorHAnsi" w:eastAsia="Arial" w:hAnsiTheme="minorHAnsi" w:cs="Arial"/>
              <w:color w:val="000000"/>
              <w:spacing w:val="9"/>
              <w:lang w:val="de-CH"/>
            </w:rPr>
            <w:t>xx</w:t>
          </w:r>
          <w:proofErr w:type="spellEnd"/>
        </w:sdtContent>
      </w:sdt>
      <w:r w:rsidRPr="00D267E0">
        <w:rPr>
          <w:rFonts w:asciiTheme="minorHAnsi" w:eastAsia="Arial" w:hAnsiTheme="minorHAnsi" w:cs="Arial"/>
          <w:color w:val="000000"/>
          <w:spacing w:val="9"/>
          <w:lang w:val="de-CH"/>
        </w:rPr>
        <w:t xml:space="preserve"> bekannt gegeben</w:t>
      </w:r>
      <w:r w:rsidR="00BE24C8">
        <w:rPr>
          <w:rFonts w:asciiTheme="minorHAnsi" w:eastAsia="Arial" w:hAnsiTheme="minorHAnsi" w:cs="Arial"/>
          <w:color w:val="000000"/>
          <w:spacing w:val="9"/>
          <w:lang w:val="de-CH"/>
        </w:rPr>
        <w:t xml:space="preserve"> bzw. wird erklärt</w:t>
      </w:r>
      <w:r w:rsidRPr="00D267E0">
        <w:rPr>
          <w:rFonts w:asciiTheme="minorHAnsi" w:eastAsia="Arial" w:hAnsiTheme="minorHAnsi" w:cs="Arial"/>
          <w:color w:val="000000"/>
          <w:spacing w:val="9"/>
          <w:lang w:val="de-CH"/>
        </w:rPr>
        <w:t>:</w:t>
      </w:r>
    </w:p>
    <w:p w14:paraId="67AD23C4" w14:textId="77777777" w:rsidR="00D267E0" w:rsidRPr="00D267E0" w:rsidRDefault="00CC663C"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sidRPr="00D267E0">
        <w:rPr>
          <w:rFonts w:asciiTheme="minorHAnsi" w:eastAsia="Arial" w:hAnsiTheme="minorHAnsi" w:cs="Arial"/>
          <w:b/>
          <w:color w:val="000000"/>
          <w:spacing w:val="9"/>
          <w:lang w:val="de-CH"/>
        </w:rPr>
        <w:t>1. Übermittlung von Informationen zur Identität von Aktionären</w:t>
      </w:r>
      <w:r w:rsidR="005B6A60">
        <w:rPr>
          <w:rFonts w:asciiTheme="minorHAnsi" w:eastAsia="Arial" w:hAnsiTheme="minorHAnsi" w:cs="Arial"/>
          <w:b/>
          <w:color w:val="000000"/>
          <w:spacing w:val="9"/>
          <w:lang w:val="de-CH"/>
        </w:rPr>
        <w:t xml:space="preserve"> (nur eine Option wählbar)</w:t>
      </w:r>
    </w:p>
    <w:p w14:paraId="7841FF23" w14:textId="1ADBB463" w:rsidR="00D267E0" w:rsidRPr="00D267E0" w:rsidRDefault="00D25750" w:rsidP="00D267E0">
      <w:pPr>
        <w:spacing w:before="240" w:after="120" w:line="320" w:lineRule="atLeast"/>
        <w:ind w:left="709" w:right="289" w:hanging="709"/>
        <w:jc w:val="both"/>
        <w:textAlignment w:val="baseline"/>
        <w:rPr>
          <w:rFonts w:asciiTheme="minorHAnsi" w:eastAsia="Arial" w:hAnsiTheme="minorHAnsi" w:cs="Arial"/>
          <w:color w:val="000000"/>
          <w:spacing w:val="-4"/>
          <w:lang w:val="de-CH"/>
        </w:rPr>
      </w:pPr>
      <w:sdt>
        <w:sdtPr>
          <w:rPr>
            <w:rFonts w:asciiTheme="minorHAnsi" w:eastAsia="Arial" w:hAnsiTheme="minorHAnsi" w:cs="Arial"/>
            <w:color w:val="000000"/>
            <w:spacing w:val="9"/>
            <w:lang w:val="de-CH"/>
          </w:rPr>
          <w:id w:val="-266462096"/>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r>
      <w:r w:rsidR="00CC663C" w:rsidRPr="00D267E0">
        <w:rPr>
          <w:rFonts w:asciiTheme="minorHAnsi" w:eastAsia="Arial" w:hAnsiTheme="minorHAnsi" w:cs="Arial"/>
          <w:color w:val="000000"/>
          <w:spacing w:val="-4"/>
          <w:lang w:val="de-CH"/>
        </w:rPr>
        <w:t xml:space="preserve">Es hat keine Anträge </w:t>
      </w:r>
      <w:r w:rsidR="005B6A60">
        <w:rPr>
          <w:rFonts w:asciiTheme="minorHAnsi" w:eastAsia="Arial" w:hAnsiTheme="minorHAnsi" w:cs="Arial"/>
          <w:color w:val="000000"/>
          <w:spacing w:val="-4"/>
          <w:lang w:val="de-CH"/>
        </w:rPr>
        <w:t>zur Übermittlung von Informationen über die</w:t>
      </w:r>
      <w:r w:rsidR="00CC663C" w:rsidRPr="00D267E0">
        <w:rPr>
          <w:rFonts w:asciiTheme="minorHAnsi" w:eastAsia="Arial" w:hAnsiTheme="minorHAnsi" w:cs="Arial"/>
          <w:color w:val="000000"/>
          <w:spacing w:val="-4"/>
          <w:lang w:val="de-CH"/>
        </w:rPr>
        <w:t xml:space="preserve"> Identität von Aktionären gegeben.</w:t>
      </w:r>
    </w:p>
    <w:p w14:paraId="16E5DDA6" w14:textId="227422F6" w:rsidR="00D267E0" w:rsidRPr="00D267E0" w:rsidRDefault="007563A7" w:rsidP="00D267E0">
      <w:pPr>
        <w:spacing w:before="240" w:after="120" w:line="320" w:lineRule="atLeast"/>
        <w:ind w:left="709" w:right="289" w:hanging="709"/>
        <w:jc w:val="both"/>
        <w:textAlignment w:val="baseline"/>
        <w:rPr>
          <w:rFonts w:asciiTheme="minorHAnsi" w:eastAsia="Arial" w:hAnsiTheme="minorHAnsi" w:cs="Arial"/>
          <w:color w:val="000000"/>
          <w:spacing w:val="-4"/>
          <w:lang w:val="de-CH"/>
        </w:rPr>
      </w:pPr>
      <w:sdt>
        <w:sdtPr>
          <w:rPr>
            <w:rFonts w:asciiTheme="minorHAnsi" w:eastAsia="Arial" w:hAnsiTheme="minorHAnsi" w:cs="Arial"/>
            <w:color w:val="000000"/>
            <w:spacing w:val="9"/>
            <w:lang w:val="de-CH"/>
          </w:rPr>
          <w:id w:val="1135376787"/>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r>
      <w:r w:rsidR="00CC663C" w:rsidRPr="00D267E0">
        <w:rPr>
          <w:rFonts w:asciiTheme="minorHAnsi" w:eastAsia="Arial" w:hAnsiTheme="minorHAnsi" w:cs="Arial"/>
          <w:color w:val="000000"/>
          <w:spacing w:val="-4"/>
          <w:lang w:val="de-CH"/>
        </w:rPr>
        <w:t xml:space="preserve">Es hat Anträge zur </w:t>
      </w:r>
      <w:r w:rsidR="005B6A60">
        <w:rPr>
          <w:rFonts w:asciiTheme="minorHAnsi" w:eastAsia="Arial" w:hAnsiTheme="minorHAnsi" w:cs="Arial"/>
          <w:color w:val="000000"/>
          <w:spacing w:val="-4"/>
          <w:lang w:val="de-CH"/>
        </w:rPr>
        <w:t>Übermittlung von Informationen über die</w:t>
      </w:r>
      <w:r w:rsidR="00CC663C" w:rsidRPr="00D267E0">
        <w:rPr>
          <w:rFonts w:asciiTheme="minorHAnsi" w:eastAsia="Arial" w:hAnsiTheme="minorHAnsi" w:cs="Arial"/>
          <w:color w:val="000000"/>
          <w:spacing w:val="-4"/>
          <w:lang w:val="de-CH"/>
        </w:rPr>
        <w:t xml:space="preserve"> Identität von Aktionären gegeben und die Informationen wurden an die antragstellende Gesellschaft, den von der Gesellschaft benannten Dritten </w:t>
      </w:r>
      <w:r w:rsidR="005B6A60">
        <w:rPr>
          <w:rFonts w:asciiTheme="minorHAnsi" w:eastAsia="Arial" w:hAnsiTheme="minorHAnsi" w:cs="Arial"/>
          <w:color w:val="000000"/>
          <w:spacing w:val="-4"/>
          <w:lang w:val="de-CH"/>
        </w:rPr>
        <w:t xml:space="preserve">übermittelt </w:t>
      </w:r>
      <w:r w:rsidR="00CC663C" w:rsidRPr="00D267E0">
        <w:rPr>
          <w:rFonts w:asciiTheme="minorHAnsi" w:eastAsia="Arial" w:hAnsiTheme="minorHAnsi" w:cs="Arial"/>
          <w:color w:val="000000"/>
          <w:spacing w:val="-4"/>
          <w:lang w:val="de-CH"/>
        </w:rPr>
        <w:t xml:space="preserve">bzw. </w:t>
      </w:r>
      <w:r w:rsidR="005B6A60">
        <w:rPr>
          <w:rFonts w:asciiTheme="minorHAnsi" w:eastAsia="Arial" w:hAnsiTheme="minorHAnsi" w:cs="Arial"/>
          <w:color w:val="000000"/>
          <w:spacing w:val="-4"/>
          <w:lang w:val="de-CH"/>
        </w:rPr>
        <w:t xml:space="preserve">die Anträge </w:t>
      </w:r>
      <w:r w:rsidR="00CC663C" w:rsidRPr="00D267E0">
        <w:rPr>
          <w:rFonts w:asciiTheme="minorHAnsi" w:eastAsia="Arial" w:hAnsiTheme="minorHAnsi" w:cs="Arial"/>
          <w:color w:val="000000"/>
          <w:spacing w:val="-4"/>
          <w:lang w:val="de-CH"/>
        </w:rPr>
        <w:t>an den nächsten Intermediär in der Kette weitergeleitet.</w:t>
      </w:r>
      <w:r w:rsidR="006F35DB" w:rsidRPr="00D267E0">
        <w:rPr>
          <w:rStyle w:val="Funotenzeichen"/>
          <w:rFonts w:asciiTheme="minorHAnsi" w:eastAsia="Arial" w:hAnsiTheme="minorHAnsi" w:cs="Arial"/>
          <w:color w:val="000000"/>
          <w:spacing w:val="-4"/>
          <w:lang w:val="de-CH"/>
        </w:rPr>
        <w:footnoteReference w:id="3"/>
      </w:r>
    </w:p>
    <w:p w14:paraId="0B74ED91" w14:textId="77777777" w:rsidR="00D267E0" w:rsidRPr="00D267E0" w:rsidRDefault="00CC663C"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sidRPr="00D267E0">
        <w:rPr>
          <w:rFonts w:asciiTheme="minorHAnsi" w:eastAsia="Arial" w:hAnsiTheme="minorHAnsi" w:cs="Arial"/>
          <w:b/>
          <w:color w:val="000000"/>
          <w:spacing w:val="9"/>
          <w:lang w:val="de-CH"/>
        </w:rPr>
        <w:t>2. Übermittlung von Informationen der Gesellschaft an die Aktionäre</w:t>
      </w:r>
    </w:p>
    <w:p w14:paraId="44779A23" w14:textId="271D954B" w:rsidR="00D267E0" w:rsidRDefault="007563A7" w:rsidP="00D267E0">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2008787504"/>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t>Den Aktionären</w:t>
      </w:r>
      <w:r w:rsidR="009F497A" w:rsidRPr="00D267E0">
        <w:rPr>
          <w:rFonts w:asciiTheme="minorHAnsi" w:eastAsia="Arial" w:hAnsiTheme="minorHAnsi" w:cs="Arial"/>
          <w:color w:val="000000"/>
          <w:spacing w:val="9"/>
          <w:lang w:val="de-CH"/>
        </w:rPr>
        <w:t xml:space="preserve"> bzw. von den Aktionären benannten Dritten bzw. dem nächsten Intermediär in der Kette</w:t>
      </w:r>
      <w:r w:rsidR="00CC663C" w:rsidRPr="00D267E0">
        <w:rPr>
          <w:rFonts w:asciiTheme="minorHAnsi" w:eastAsia="Arial" w:hAnsiTheme="minorHAnsi" w:cs="Arial"/>
          <w:color w:val="000000"/>
          <w:spacing w:val="9"/>
          <w:lang w:val="de-CH"/>
        </w:rPr>
        <w:t xml:space="preserve"> wurden </w:t>
      </w:r>
      <w:r w:rsidR="005B6A60">
        <w:rPr>
          <w:rFonts w:asciiTheme="minorHAnsi" w:eastAsia="Arial" w:hAnsiTheme="minorHAnsi" w:cs="Arial"/>
          <w:color w:val="000000"/>
          <w:spacing w:val="9"/>
          <w:lang w:val="de-CH"/>
        </w:rPr>
        <w:t>die</w:t>
      </w:r>
      <w:r w:rsidR="00CC663C" w:rsidRPr="00D267E0">
        <w:rPr>
          <w:rFonts w:asciiTheme="minorHAnsi" w:eastAsia="Arial" w:hAnsiTheme="minorHAnsi" w:cs="Arial"/>
          <w:color w:val="000000"/>
          <w:spacing w:val="9"/>
          <w:lang w:val="de-CH"/>
        </w:rPr>
        <w:t xml:space="preserve"> zur Aus</w:t>
      </w:r>
      <w:r w:rsidR="009F497A" w:rsidRPr="00D267E0">
        <w:rPr>
          <w:rFonts w:asciiTheme="minorHAnsi" w:eastAsia="Arial" w:hAnsiTheme="minorHAnsi" w:cs="Arial"/>
          <w:color w:val="000000"/>
          <w:spacing w:val="9"/>
          <w:lang w:val="de-CH"/>
        </w:rPr>
        <w:t>übung der</w:t>
      </w:r>
      <w:r w:rsidR="00CC663C" w:rsidRPr="00D267E0">
        <w:rPr>
          <w:rFonts w:asciiTheme="minorHAnsi" w:eastAsia="Arial" w:hAnsiTheme="minorHAnsi" w:cs="Arial"/>
          <w:color w:val="000000"/>
          <w:spacing w:val="9"/>
          <w:lang w:val="de-CH"/>
        </w:rPr>
        <w:t xml:space="preserve"> Rechte</w:t>
      </w:r>
      <w:r w:rsidR="009F497A" w:rsidRPr="00D267E0">
        <w:rPr>
          <w:rFonts w:asciiTheme="minorHAnsi" w:eastAsia="Arial" w:hAnsiTheme="minorHAnsi" w:cs="Arial"/>
          <w:color w:val="000000"/>
          <w:spacing w:val="9"/>
          <w:lang w:val="de-CH"/>
        </w:rPr>
        <w:t xml:space="preserve"> der Aktionäre</w:t>
      </w:r>
      <w:r w:rsidR="00CC663C" w:rsidRPr="00D267E0">
        <w:rPr>
          <w:rFonts w:asciiTheme="minorHAnsi" w:eastAsia="Arial" w:hAnsiTheme="minorHAnsi" w:cs="Arial"/>
          <w:color w:val="000000"/>
          <w:spacing w:val="9"/>
          <w:lang w:val="de-CH"/>
        </w:rPr>
        <w:t xml:space="preserve"> erforderlichen Informationen übermittelt bzw. wurde mitgeteilt, dass diese Informationen auf der Internetseite der Gesellschaft zur Verfügung stehen</w:t>
      </w:r>
      <w:r w:rsidR="009F497A" w:rsidRPr="00D267E0">
        <w:rPr>
          <w:rFonts w:asciiTheme="minorHAnsi" w:eastAsia="Arial" w:hAnsiTheme="minorHAnsi" w:cs="Arial"/>
          <w:color w:val="000000"/>
          <w:spacing w:val="9"/>
          <w:lang w:val="de-CH"/>
        </w:rPr>
        <w:t xml:space="preserve">; dies in denjenigen Fällen, in denen die Gesellschaften die genannten Informationen nicht </w:t>
      </w:r>
      <w:r w:rsidR="009F497A" w:rsidRPr="00D267E0">
        <w:rPr>
          <w:rFonts w:asciiTheme="minorHAnsi" w:eastAsia="Arial" w:hAnsiTheme="minorHAnsi" w:cs="Arial"/>
          <w:color w:val="000000"/>
          <w:spacing w:val="9"/>
          <w:lang w:val="de-CH"/>
        </w:rPr>
        <w:lastRenderedPageBreak/>
        <w:t xml:space="preserve">direkt den Aktionären bzw. </w:t>
      </w:r>
      <w:r w:rsidR="009A3D3A" w:rsidRPr="00D267E0">
        <w:rPr>
          <w:rFonts w:asciiTheme="minorHAnsi" w:eastAsia="Arial" w:hAnsiTheme="minorHAnsi" w:cs="Arial"/>
          <w:color w:val="000000"/>
          <w:spacing w:val="9"/>
          <w:lang w:val="de-CH"/>
        </w:rPr>
        <w:t xml:space="preserve">den </w:t>
      </w:r>
      <w:r w:rsidR="009F497A" w:rsidRPr="00D267E0">
        <w:rPr>
          <w:rFonts w:asciiTheme="minorHAnsi" w:eastAsia="Arial" w:hAnsiTheme="minorHAnsi" w:cs="Arial"/>
          <w:color w:val="000000"/>
          <w:spacing w:val="9"/>
          <w:lang w:val="de-CH"/>
        </w:rPr>
        <w:t>von den Aktionären benannten Dritten übermittelt haben</w:t>
      </w:r>
      <w:r w:rsidR="00CC663C" w:rsidRPr="00D267E0">
        <w:rPr>
          <w:rFonts w:asciiTheme="minorHAnsi" w:eastAsia="Arial" w:hAnsiTheme="minorHAnsi" w:cs="Arial"/>
          <w:color w:val="000000"/>
          <w:spacing w:val="9"/>
          <w:lang w:val="de-CH"/>
        </w:rPr>
        <w:t>.</w:t>
      </w:r>
      <w:r w:rsidR="006F35DB" w:rsidRPr="00D267E0">
        <w:rPr>
          <w:rStyle w:val="Funotenzeichen"/>
          <w:rFonts w:asciiTheme="minorHAnsi" w:eastAsia="Arial" w:hAnsiTheme="minorHAnsi" w:cs="Arial"/>
          <w:color w:val="000000"/>
          <w:spacing w:val="9"/>
          <w:lang w:val="de-CH"/>
        </w:rPr>
        <w:footnoteReference w:id="4"/>
      </w:r>
    </w:p>
    <w:p w14:paraId="4FFEC1BD" w14:textId="5E8743DD" w:rsidR="00283556" w:rsidRDefault="00283556">
      <w:pPr>
        <w:rPr>
          <w:rFonts w:asciiTheme="minorHAnsi" w:eastAsia="Arial" w:hAnsiTheme="minorHAnsi" w:cs="Arial"/>
          <w:color w:val="000000"/>
          <w:spacing w:val="9"/>
          <w:lang w:val="de-CH"/>
        </w:rPr>
      </w:pPr>
    </w:p>
    <w:p w14:paraId="3A6A356A" w14:textId="77777777" w:rsidR="00D267E0" w:rsidRPr="00D267E0" w:rsidRDefault="00CC663C"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sidRPr="00D267E0">
        <w:rPr>
          <w:rFonts w:asciiTheme="minorHAnsi" w:eastAsia="Arial" w:hAnsiTheme="minorHAnsi" w:cs="Arial"/>
          <w:b/>
          <w:color w:val="000000"/>
          <w:spacing w:val="9"/>
          <w:lang w:val="de-CH"/>
        </w:rPr>
        <w:t>3. Übermittlung von Informationen der Aktionäre an die Gesellschaft</w:t>
      </w:r>
    </w:p>
    <w:p w14:paraId="178FF8EE" w14:textId="1AB64BE7" w:rsidR="00D267E0" w:rsidRPr="00D267E0" w:rsidRDefault="007563A7" w:rsidP="00D267E0">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6185467"/>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t>Den Gesellschaften</w:t>
      </w:r>
      <w:r w:rsidR="009A3D3A" w:rsidRPr="00D267E0">
        <w:rPr>
          <w:rFonts w:asciiTheme="minorHAnsi" w:eastAsia="Arial" w:hAnsiTheme="minorHAnsi" w:cs="Arial"/>
          <w:color w:val="000000"/>
          <w:spacing w:val="9"/>
          <w:lang w:val="de-CH"/>
        </w:rPr>
        <w:t xml:space="preserve"> bzw. dem nächsten Intermediär in der Kette</w:t>
      </w:r>
      <w:r w:rsidR="00CC663C" w:rsidRPr="00D267E0">
        <w:rPr>
          <w:rFonts w:asciiTheme="minorHAnsi" w:eastAsia="Arial" w:hAnsiTheme="minorHAnsi" w:cs="Arial"/>
          <w:color w:val="000000"/>
          <w:spacing w:val="9"/>
          <w:lang w:val="de-CH"/>
        </w:rPr>
        <w:t xml:space="preserve"> wurden </w:t>
      </w:r>
      <w:r w:rsidR="005B6A60">
        <w:rPr>
          <w:rFonts w:asciiTheme="minorHAnsi" w:eastAsia="Arial" w:hAnsiTheme="minorHAnsi" w:cs="Arial"/>
          <w:color w:val="000000"/>
          <w:spacing w:val="9"/>
          <w:lang w:val="de-CH"/>
        </w:rPr>
        <w:t>die</w:t>
      </w:r>
      <w:r w:rsidR="00CC663C" w:rsidRPr="00D267E0">
        <w:rPr>
          <w:rFonts w:asciiTheme="minorHAnsi" w:eastAsia="Arial" w:hAnsiTheme="minorHAnsi" w:cs="Arial"/>
          <w:color w:val="000000"/>
          <w:spacing w:val="9"/>
          <w:lang w:val="de-CH"/>
        </w:rPr>
        <w:t xml:space="preserve"> von den Aktionären erhaltene Informationen im Zusammenhang mit der Ausübung </w:t>
      </w:r>
      <w:r w:rsidR="005B6A60">
        <w:rPr>
          <w:rFonts w:asciiTheme="minorHAnsi" w:eastAsia="Arial" w:hAnsiTheme="minorHAnsi" w:cs="Arial"/>
          <w:color w:val="000000"/>
          <w:spacing w:val="9"/>
          <w:lang w:val="de-CH"/>
        </w:rPr>
        <w:t xml:space="preserve">von mit den Aktien verbundenen </w:t>
      </w:r>
      <w:r w:rsidR="00CC663C" w:rsidRPr="00D267E0">
        <w:rPr>
          <w:rFonts w:asciiTheme="minorHAnsi" w:eastAsia="Arial" w:hAnsiTheme="minorHAnsi" w:cs="Arial"/>
          <w:color w:val="000000"/>
          <w:spacing w:val="9"/>
          <w:lang w:val="de-CH"/>
        </w:rPr>
        <w:t>Rechte</w:t>
      </w:r>
      <w:r w:rsidR="005B6A60">
        <w:rPr>
          <w:rFonts w:asciiTheme="minorHAnsi" w:eastAsia="Arial" w:hAnsiTheme="minorHAnsi" w:cs="Arial"/>
          <w:color w:val="000000"/>
          <w:spacing w:val="9"/>
          <w:lang w:val="de-CH"/>
        </w:rPr>
        <w:t>n</w:t>
      </w:r>
      <w:r w:rsidR="00CC663C" w:rsidRPr="00D267E0">
        <w:rPr>
          <w:rFonts w:asciiTheme="minorHAnsi" w:eastAsia="Arial" w:hAnsiTheme="minorHAnsi" w:cs="Arial"/>
          <w:color w:val="000000"/>
          <w:spacing w:val="9"/>
          <w:lang w:val="de-CH"/>
        </w:rPr>
        <w:t xml:space="preserve"> und gemäss den Anweisungen der Aktionäre übermittelt.</w:t>
      </w:r>
      <w:r w:rsidR="009A3D3A" w:rsidRPr="00D267E0">
        <w:rPr>
          <w:rStyle w:val="Funotenzeichen"/>
          <w:rFonts w:asciiTheme="minorHAnsi" w:eastAsia="Arial" w:hAnsiTheme="minorHAnsi" w:cs="Arial"/>
          <w:color w:val="000000"/>
          <w:spacing w:val="9"/>
          <w:lang w:val="de-CH"/>
        </w:rPr>
        <w:footnoteReference w:id="5"/>
      </w:r>
    </w:p>
    <w:p w14:paraId="094D78A3" w14:textId="77777777" w:rsidR="00D267E0" w:rsidRPr="00D267E0" w:rsidRDefault="00CC663C"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sidRPr="00D267E0">
        <w:rPr>
          <w:rFonts w:asciiTheme="minorHAnsi" w:eastAsia="Arial" w:hAnsiTheme="minorHAnsi" w:cs="Arial"/>
          <w:b/>
          <w:color w:val="000000"/>
          <w:spacing w:val="9"/>
          <w:lang w:val="de-CH"/>
        </w:rPr>
        <w:t>4. Erleichterung der Ausübung von Aktionärsrechten</w:t>
      </w:r>
    </w:p>
    <w:p w14:paraId="7C19C533" w14:textId="6F691A98" w:rsidR="00D267E0" w:rsidRPr="00D267E0" w:rsidRDefault="003016D7" w:rsidP="00D267E0">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640000020"/>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t xml:space="preserve">Es wurden </w:t>
      </w:r>
      <w:r w:rsidR="005B6A60">
        <w:rPr>
          <w:rFonts w:asciiTheme="minorHAnsi" w:eastAsia="Arial" w:hAnsiTheme="minorHAnsi" w:cs="Arial"/>
          <w:color w:val="000000"/>
          <w:spacing w:val="9"/>
          <w:lang w:val="de-CH"/>
        </w:rPr>
        <w:t>die erforderlichen</w:t>
      </w:r>
      <w:r w:rsidR="00596B24" w:rsidRPr="00D267E0">
        <w:rPr>
          <w:rFonts w:asciiTheme="minorHAnsi" w:eastAsia="Arial" w:hAnsiTheme="minorHAnsi" w:cs="Arial"/>
          <w:color w:val="000000"/>
          <w:spacing w:val="9"/>
          <w:lang w:val="de-CH"/>
        </w:rPr>
        <w:t xml:space="preserve"> Vorkehrungen getroffen, damit</w:t>
      </w:r>
      <w:r w:rsidR="00CC663C" w:rsidRPr="00D267E0">
        <w:rPr>
          <w:rFonts w:asciiTheme="minorHAnsi" w:eastAsia="Arial" w:hAnsiTheme="minorHAnsi" w:cs="Arial"/>
          <w:color w:val="000000"/>
          <w:spacing w:val="9"/>
          <w:lang w:val="de-CH"/>
        </w:rPr>
        <w:t xml:space="preserve"> die Aktionäre o</w:t>
      </w:r>
      <w:r w:rsidR="00596B24" w:rsidRPr="00D267E0">
        <w:rPr>
          <w:rFonts w:asciiTheme="minorHAnsi" w:eastAsia="Arial" w:hAnsiTheme="minorHAnsi" w:cs="Arial"/>
          <w:color w:val="000000"/>
          <w:spacing w:val="9"/>
          <w:lang w:val="de-CH"/>
        </w:rPr>
        <w:t>der von den Aktionären</w:t>
      </w:r>
      <w:r w:rsidR="00CC663C" w:rsidRPr="00D267E0">
        <w:rPr>
          <w:rFonts w:asciiTheme="minorHAnsi" w:eastAsia="Arial" w:hAnsiTheme="minorHAnsi" w:cs="Arial"/>
          <w:color w:val="000000"/>
          <w:spacing w:val="9"/>
          <w:lang w:val="de-CH"/>
        </w:rPr>
        <w:t xml:space="preserve"> benannte Dritte ihre Rechte selbst ausüben können oder es wurden diese Rechte mit ausdrücklicher Genehmigung und gemäss den Anweisungen der Aktionäre zu deren Gunsten ausgeübt.</w:t>
      </w:r>
      <w:r w:rsidR="00596B24" w:rsidRPr="00D267E0">
        <w:rPr>
          <w:rStyle w:val="Funotenzeichen"/>
          <w:rFonts w:asciiTheme="minorHAnsi" w:eastAsia="Arial" w:hAnsiTheme="minorHAnsi" w:cs="Arial"/>
          <w:color w:val="000000"/>
          <w:spacing w:val="9"/>
          <w:lang w:val="de-CH"/>
        </w:rPr>
        <w:footnoteReference w:id="6"/>
      </w:r>
    </w:p>
    <w:p w14:paraId="03AF3A61" w14:textId="09639CC7" w:rsidR="00D267E0" w:rsidRPr="00D267E0" w:rsidRDefault="003016D7" w:rsidP="00D267E0">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239226491"/>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596B24" w:rsidRPr="00D267E0">
        <w:rPr>
          <w:rFonts w:asciiTheme="minorHAnsi" w:eastAsia="Arial" w:hAnsiTheme="minorHAnsi" w:cs="Arial"/>
          <w:color w:val="000000"/>
          <w:spacing w:val="9"/>
          <w:lang w:val="de-CH"/>
        </w:rPr>
        <w:tab/>
        <w:t>Erhaltene Bestätigungen über den Eingang einer elektronischen Stimmabgabe oder über die wirksame Aufzeichnung und Zählung der Stimme an der Generalversammlung wurden den Aktionären oder den von den Aktionären benannten Dritten bzw. de</w:t>
      </w:r>
      <w:r w:rsidR="005B6A60">
        <w:rPr>
          <w:rFonts w:asciiTheme="minorHAnsi" w:eastAsia="Arial" w:hAnsiTheme="minorHAnsi" w:cs="Arial"/>
          <w:color w:val="000000"/>
          <w:spacing w:val="9"/>
          <w:lang w:val="de-CH"/>
        </w:rPr>
        <w:t>m</w:t>
      </w:r>
      <w:r w:rsidR="00596B24" w:rsidRPr="00D267E0">
        <w:rPr>
          <w:rFonts w:asciiTheme="minorHAnsi" w:eastAsia="Arial" w:hAnsiTheme="minorHAnsi" w:cs="Arial"/>
          <w:color w:val="000000"/>
          <w:spacing w:val="9"/>
          <w:lang w:val="de-CH"/>
        </w:rPr>
        <w:t xml:space="preserve"> nächsten Intermediär in der Kette weitergeleitet.</w:t>
      </w:r>
      <w:r w:rsidR="00596B24" w:rsidRPr="00D267E0">
        <w:rPr>
          <w:rStyle w:val="Funotenzeichen"/>
          <w:rFonts w:asciiTheme="minorHAnsi" w:eastAsia="Arial" w:hAnsiTheme="minorHAnsi" w:cs="Arial"/>
          <w:color w:val="000000"/>
          <w:spacing w:val="9"/>
          <w:lang w:val="de-CH"/>
        </w:rPr>
        <w:footnoteReference w:id="7"/>
      </w:r>
    </w:p>
    <w:p w14:paraId="745F50A9" w14:textId="77777777" w:rsidR="00D267E0" w:rsidRPr="00D267E0" w:rsidRDefault="00CC663C"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sidRPr="00D267E0">
        <w:rPr>
          <w:rFonts w:asciiTheme="minorHAnsi" w:eastAsia="Arial" w:hAnsiTheme="minorHAnsi" w:cs="Arial"/>
          <w:b/>
          <w:color w:val="000000"/>
          <w:spacing w:val="9"/>
          <w:lang w:val="de-CH"/>
        </w:rPr>
        <w:t>5. Nichtdiskriminierung, Verhältnismässigkeit und Transparenz der Kosten</w:t>
      </w:r>
    </w:p>
    <w:p w14:paraId="07A650CB" w14:textId="5E886123" w:rsidR="00D267E0" w:rsidRPr="00D267E0" w:rsidRDefault="003016D7" w:rsidP="00D267E0">
      <w:pPr>
        <w:spacing w:before="240" w:after="120" w:line="320" w:lineRule="atLeast"/>
        <w:ind w:right="28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965923906"/>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t>Die Entgelte wurden für jede erbrachte Dienstleistung offengelegt.</w:t>
      </w:r>
      <w:r w:rsidR="003D37A7" w:rsidRPr="00D267E0">
        <w:rPr>
          <w:rStyle w:val="Funotenzeichen"/>
          <w:rFonts w:asciiTheme="minorHAnsi" w:eastAsia="Arial" w:hAnsiTheme="minorHAnsi" w:cs="Arial"/>
          <w:color w:val="000000"/>
          <w:spacing w:val="9"/>
          <w:lang w:val="de-CH"/>
        </w:rPr>
        <w:footnoteReference w:id="8"/>
      </w:r>
    </w:p>
    <w:p w14:paraId="127636B8" w14:textId="27A5E82A" w:rsidR="00D267E0" w:rsidRDefault="003016D7" w:rsidP="00D267E0">
      <w:pPr>
        <w:spacing w:before="240" w:after="120" w:line="320" w:lineRule="atLeast"/>
        <w:ind w:right="28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319336146"/>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t>Die verlangten Entgelte sind diskriminierungsfrei und angemessen.</w:t>
      </w:r>
      <w:r w:rsidR="003D37A7" w:rsidRPr="00D267E0">
        <w:rPr>
          <w:rStyle w:val="Funotenzeichen"/>
          <w:rFonts w:asciiTheme="minorHAnsi" w:eastAsia="Arial" w:hAnsiTheme="minorHAnsi" w:cs="Arial"/>
          <w:color w:val="000000"/>
          <w:spacing w:val="9"/>
          <w:lang w:val="de-CH"/>
        </w:rPr>
        <w:footnoteReference w:id="9"/>
      </w:r>
    </w:p>
    <w:p w14:paraId="64866199" w14:textId="4DCE3F72" w:rsidR="00FE5368" w:rsidRPr="00D267E0" w:rsidRDefault="003016D7" w:rsidP="00D267E0">
      <w:pPr>
        <w:spacing w:before="240" w:after="120" w:line="320" w:lineRule="atLeast"/>
        <w:ind w:right="28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417389297"/>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FE5368" w:rsidRPr="00D267E0">
        <w:rPr>
          <w:rFonts w:asciiTheme="minorHAnsi" w:eastAsia="Arial" w:hAnsiTheme="minorHAnsi" w:cs="Arial"/>
          <w:color w:val="000000"/>
          <w:spacing w:val="9"/>
          <w:lang w:val="de-CH"/>
        </w:rPr>
        <w:tab/>
      </w:r>
      <w:r w:rsidR="00FE5368" w:rsidRPr="00FE5368">
        <w:rPr>
          <w:rFonts w:asciiTheme="minorHAnsi" w:hAnsiTheme="minorHAnsi" w:cstheme="minorHAnsi"/>
          <w:lang w:val="de-CH"/>
        </w:rPr>
        <w:t xml:space="preserve">Es wurden keine Entgelte für die dieses Formular </w:t>
      </w:r>
      <w:r w:rsidR="00FE5368">
        <w:rPr>
          <w:rFonts w:asciiTheme="minorHAnsi" w:hAnsiTheme="minorHAnsi" w:cstheme="minorHAnsi"/>
          <w:lang w:val="de-CH"/>
        </w:rPr>
        <w:t xml:space="preserve">betreffenden </w:t>
      </w:r>
      <w:r w:rsidR="00FE5368" w:rsidRPr="00FE5368">
        <w:rPr>
          <w:rFonts w:asciiTheme="minorHAnsi" w:hAnsiTheme="minorHAnsi" w:cstheme="minorHAnsi"/>
          <w:lang w:val="de-CH"/>
        </w:rPr>
        <w:t>Dienstleistungen erhoben.</w:t>
      </w:r>
    </w:p>
    <w:p w14:paraId="5C1DE272" w14:textId="77777777" w:rsidR="00D267E0" w:rsidRPr="00D267E0" w:rsidRDefault="00CC663C"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sidRPr="00D267E0">
        <w:rPr>
          <w:rFonts w:asciiTheme="minorHAnsi" w:eastAsia="Arial" w:hAnsiTheme="minorHAnsi" w:cs="Arial"/>
          <w:b/>
          <w:color w:val="000000"/>
          <w:spacing w:val="9"/>
          <w:lang w:val="de-CH"/>
        </w:rPr>
        <w:t>6. Einhaltung der datenschutzrechtlichen Bestimmungen</w:t>
      </w:r>
    </w:p>
    <w:p w14:paraId="018512B3" w14:textId="06816F77" w:rsidR="00D267E0" w:rsidRPr="00D267E0" w:rsidRDefault="003016D7" w:rsidP="00D267E0">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840666785"/>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t>Personenbezogene Daten der Aktionä</w:t>
      </w:r>
      <w:r w:rsidR="003D37A7" w:rsidRPr="00D267E0">
        <w:rPr>
          <w:rFonts w:asciiTheme="minorHAnsi" w:eastAsia="Arial" w:hAnsiTheme="minorHAnsi" w:cs="Arial"/>
          <w:color w:val="000000"/>
          <w:spacing w:val="9"/>
          <w:lang w:val="de-CH"/>
        </w:rPr>
        <w:t xml:space="preserve">re wurden </w:t>
      </w:r>
      <w:r w:rsidR="005B6A60">
        <w:rPr>
          <w:rFonts w:asciiTheme="minorHAnsi" w:eastAsia="Arial" w:hAnsiTheme="minorHAnsi" w:cs="Arial"/>
          <w:color w:val="000000"/>
          <w:spacing w:val="9"/>
          <w:lang w:val="de-CH"/>
        </w:rPr>
        <w:t xml:space="preserve">in diesem Zusammenhang </w:t>
      </w:r>
      <w:r w:rsidR="003D37A7" w:rsidRPr="00D267E0">
        <w:rPr>
          <w:rFonts w:asciiTheme="minorHAnsi" w:eastAsia="Arial" w:hAnsiTheme="minorHAnsi" w:cs="Arial"/>
          <w:color w:val="000000"/>
          <w:spacing w:val="9"/>
          <w:lang w:val="de-CH"/>
        </w:rPr>
        <w:t>ausschliesslich für</w:t>
      </w:r>
      <w:r w:rsidR="00CC663C" w:rsidRPr="00D267E0">
        <w:rPr>
          <w:rFonts w:asciiTheme="minorHAnsi" w:eastAsia="Arial" w:hAnsiTheme="minorHAnsi" w:cs="Arial"/>
          <w:color w:val="000000"/>
          <w:spacing w:val="9"/>
          <w:lang w:val="de-CH"/>
        </w:rPr>
        <w:t xml:space="preserve"> Zweck</w:t>
      </w:r>
      <w:r w:rsidR="003D37A7" w:rsidRPr="00D267E0">
        <w:rPr>
          <w:rFonts w:asciiTheme="minorHAnsi" w:eastAsia="Arial" w:hAnsiTheme="minorHAnsi" w:cs="Arial"/>
          <w:color w:val="000000"/>
          <w:spacing w:val="9"/>
          <w:lang w:val="de-CH"/>
        </w:rPr>
        <w:t>e</w:t>
      </w:r>
      <w:r w:rsidR="00CC663C" w:rsidRPr="00D267E0">
        <w:rPr>
          <w:rFonts w:asciiTheme="minorHAnsi" w:eastAsia="Arial" w:hAnsiTheme="minorHAnsi" w:cs="Arial"/>
          <w:color w:val="000000"/>
          <w:spacing w:val="9"/>
          <w:lang w:val="de-CH"/>
        </w:rPr>
        <w:t xml:space="preserve"> der Identifikation, der Kommunikation, der Ausübung der Rechte der Aktionäre und für die Zusammenarbeit mit den Aktionären verwendet.</w:t>
      </w:r>
      <w:r w:rsidR="003D37A7" w:rsidRPr="00D267E0">
        <w:rPr>
          <w:rStyle w:val="Funotenzeichen"/>
          <w:rFonts w:asciiTheme="minorHAnsi" w:eastAsia="Arial" w:hAnsiTheme="minorHAnsi" w:cs="Arial"/>
          <w:color w:val="000000"/>
          <w:spacing w:val="9"/>
          <w:lang w:val="de-CH"/>
        </w:rPr>
        <w:footnoteReference w:id="10"/>
      </w:r>
    </w:p>
    <w:p w14:paraId="692B03FD" w14:textId="36F14763" w:rsidR="00CC663C" w:rsidRDefault="003016D7" w:rsidP="00D267E0">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458174217"/>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t xml:space="preserve">Personenbezogene Daten von Personen, die nicht mehr Aktionäre sind, wurden </w:t>
      </w:r>
      <w:r w:rsidR="005B6A60">
        <w:rPr>
          <w:rFonts w:asciiTheme="minorHAnsi" w:eastAsia="Arial" w:hAnsiTheme="minorHAnsi" w:cs="Arial"/>
          <w:color w:val="000000"/>
          <w:spacing w:val="9"/>
          <w:lang w:val="de-CH"/>
        </w:rPr>
        <w:t xml:space="preserve">vorbehaltlich entgegenstehender </w:t>
      </w:r>
      <w:r w:rsidR="00EA19D3">
        <w:rPr>
          <w:rFonts w:asciiTheme="minorHAnsi" w:eastAsia="Arial" w:hAnsiTheme="minorHAnsi" w:cs="Arial"/>
          <w:color w:val="000000"/>
          <w:spacing w:val="9"/>
          <w:lang w:val="de-CH"/>
        </w:rPr>
        <w:t xml:space="preserve">anderer Verpflichtungen </w:t>
      </w:r>
      <w:r w:rsidR="00CC663C" w:rsidRPr="00D267E0">
        <w:rPr>
          <w:rFonts w:asciiTheme="minorHAnsi" w:eastAsia="Arial" w:hAnsiTheme="minorHAnsi" w:cs="Arial"/>
          <w:color w:val="000000"/>
          <w:spacing w:val="9"/>
          <w:lang w:val="de-CH"/>
        </w:rPr>
        <w:t>nicht länger als zwölf Monate gespeichert.</w:t>
      </w:r>
      <w:r w:rsidR="003D37A7" w:rsidRPr="00D267E0">
        <w:rPr>
          <w:rStyle w:val="Funotenzeichen"/>
          <w:rFonts w:asciiTheme="minorHAnsi" w:eastAsia="Arial" w:hAnsiTheme="minorHAnsi" w:cs="Arial"/>
          <w:color w:val="000000"/>
          <w:spacing w:val="9"/>
          <w:lang w:val="de-CH"/>
        </w:rPr>
        <w:footnoteReference w:id="11"/>
      </w:r>
    </w:p>
    <w:p w14:paraId="3244EC23" w14:textId="5FA65F3C" w:rsidR="001E7837" w:rsidRDefault="001A6CE9" w:rsidP="001E7837">
      <w:pPr>
        <w:spacing w:before="240" w:after="120" w:line="320" w:lineRule="atLeast"/>
        <w:ind w:right="289"/>
        <w:jc w:val="both"/>
        <w:textAlignment w:val="baseline"/>
        <w:rPr>
          <w:rFonts w:asciiTheme="minorHAnsi" w:eastAsia="Arial" w:hAnsiTheme="minorHAnsi" w:cs="Arial"/>
          <w:color w:val="000000"/>
          <w:spacing w:val="9"/>
          <w:lang w:val="de-CH"/>
        </w:rPr>
      </w:pPr>
      <w:r>
        <w:rPr>
          <w:rFonts w:asciiTheme="minorHAnsi" w:eastAsia="Arial" w:hAnsiTheme="minorHAnsi" w:cs="Arial"/>
          <w:color w:val="000000"/>
          <w:spacing w:val="9"/>
          <w:lang w:val="de-CH"/>
        </w:rPr>
        <w:t xml:space="preserve">In der Leitungsebene ist die für diesen Bereich zuständige Person </w:t>
      </w:r>
      <w:r w:rsidR="001E7837">
        <w:rPr>
          <w:rFonts w:asciiTheme="minorHAnsi" w:eastAsia="Arial" w:hAnsiTheme="minorHAnsi" w:cs="Arial"/>
          <w:color w:val="000000"/>
          <w:spacing w:val="9"/>
          <w:lang w:val="de-CH"/>
        </w:rPr>
        <w:t>für die Erstellung der Sachverhaltsinformationen</w:t>
      </w:r>
      <w:r w:rsidR="000F23AB">
        <w:rPr>
          <w:rFonts w:asciiTheme="minorHAnsi" w:eastAsia="Arial" w:hAnsiTheme="minorHAnsi" w:cs="Arial"/>
          <w:color w:val="000000"/>
          <w:spacing w:val="9"/>
          <w:lang w:val="de-CH"/>
        </w:rPr>
        <w:t xml:space="preserve"> </w:t>
      </w:r>
      <w:r w:rsidR="001E7837">
        <w:rPr>
          <w:rFonts w:asciiTheme="minorHAnsi" w:eastAsia="Arial" w:hAnsiTheme="minorHAnsi" w:cs="Arial"/>
          <w:color w:val="000000"/>
          <w:spacing w:val="9"/>
          <w:lang w:val="de-CH"/>
        </w:rPr>
        <w:t>verantwortlich. Diese Verantwortung beinhaltet die Ausgestaltung, Implementierung und Aufrechterhaltung angemessener interner Kontrollen mit Bez</w:t>
      </w:r>
      <w:r w:rsidR="00FB55A3">
        <w:rPr>
          <w:rFonts w:asciiTheme="minorHAnsi" w:eastAsia="Arial" w:hAnsiTheme="minorHAnsi" w:cs="Arial"/>
          <w:color w:val="000000"/>
          <w:spacing w:val="9"/>
          <w:lang w:val="de-CH"/>
        </w:rPr>
        <w:t>ug auf die Erstellung der Sachverhaltsinformationen, die frei von wesentlichen beabsichtigten oder unbeabsichtigten – falschen Darstellungen sind.</w:t>
      </w:r>
    </w:p>
    <w:p w14:paraId="3802BFE7" w14:textId="6D2AD65F" w:rsidR="00BB2952" w:rsidRDefault="00BB2952" w:rsidP="001E7837">
      <w:pPr>
        <w:spacing w:before="240" w:after="120" w:line="320" w:lineRule="atLeast"/>
        <w:ind w:right="289"/>
        <w:jc w:val="both"/>
        <w:textAlignment w:val="baseline"/>
        <w:rPr>
          <w:rFonts w:asciiTheme="minorHAnsi" w:eastAsia="Arial" w:hAnsiTheme="minorHAnsi" w:cs="Arial"/>
          <w:color w:val="000000"/>
          <w:spacing w:val="9"/>
          <w:lang w:val="de-CH"/>
        </w:rPr>
      </w:pPr>
    </w:p>
    <w:p w14:paraId="1F6EF060" w14:textId="77777777" w:rsidR="00283556" w:rsidRDefault="00283556" w:rsidP="001E7837">
      <w:pPr>
        <w:spacing w:before="240" w:after="120" w:line="320" w:lineRule="atLeast"/>
        <w:ind w:right="289"/>
        <w:jc w:val="both"/>
        <w:textAlignment w:val="baseline"/>
        <w:rPr>
          <w:rFonts w:asciiTheme="minorHAnsi" w:eastAsia="Arial" w:hAnsiTheme="minorHAnsi" w:cs="Arial"/>
          <w:color w:val="000000"/>
          <w:spacing w:val="9"/>
          <w:lang w:val="de-CH"/>
        </w:rPr>
      </w:pPr>
    </w:p>
    <w:p w14:paraId="6D65C340" w14:textId="77777777" w:rsidR="007511EA" w:rsidRDefault="007511EA" w:rsidP="001E7837">
      <w:pPr>
        <w:spacing w:before="240" w:after="120" w:line="320" w:lineRule="atLeast"/>
        <w:ind w:right="289"/>
        <w:jc w:val="both"/>
        <w:textAlignment w:val="baseline"/>
        <w:rPr>
          <w:rFonts w:asciiTheme="minorHAnsi" w:eastAsia="Arial" w:hAnsiTheme="minorHAnsi" w:cs="Arial"/>
          <w:color w:val="000000"/>
          <w:spacing w:val="9"/>
          <w:lang w:val="de-CH"/>
        </w:rPr>
      </w:pPr>
    </w:p>
    <w:p w14:paraId="26419946" w14:textId="4E0B1DD1" w:rsidR="00BB2952" w:rsidRPr="009F0DF1" w:rsidRDefault="00BB2952" w:rsidP="00BB2952">
      <w:pPr>
        <w:spacing w:after="120" w:line="320" w:lineRule="atLeast"/>
        <w:textAlignment w:val="baseline"/>
        <w:rPr>
          <w:rFonts w:asciiTheme="minorHAnsi" w:eastAsia="Arial" w:hAnsiTheme="minorHAnsi" w:cs="Arial"/>
          <w:color w:val="000000"/>
          <w:spacing w:val="8"/>
          <w:lang w:val="de-CH"/>
        </w:rPr>
      </w:pPr>
      <w:r w:rsidRPr="009F0DF1">
        <w:rPr>
          <w:rFonts w:asciiTheme="minorHAnsi" w:eastAsia="Arial" w:hAnsiTheme="minorHAnsi" w:cs="Arial"/>
          <w:color w:val="000000"/>
          <w:spacing w:val="8"/>
          <w:lang w:val="de-CH"/>
        </w:rPr>
        <w:t>_____</w:t>
      </w:r>
      <w:r w:rsidR="004C3897">
        <w:rPr>
          <w:rFonts w:asciiTheme="minorHAnsi" w:eastAsia="Arial" w:hAnsiTheme="minorHAnsi" w:cs="Arial"/>
          <w:color w:val="000000"/>
          <w:spacing w:val="8"/>
          <w:lang w:val="de-CH"/>
        </w:rPr>
        <w:t>______________________________________</w:t>
      </w:r>
      <w:r w:rsidRPr="009F0DF1">
        <w:rPr>
          <w:rFonts w:asciiTheme="minorHAnsi" w:eastAsia="Arial" w:hAnsiTheme="minorHAnsi" w:cs="Arial"/>
          <w:color w:val="000000"/>
          <w:spacing w:val="8"/>
          <w:lang w:val="de-CH"/>
        </w:rPr>
        <w:t>________________________________</w:t>
      </w:r>
    </w:p>
    <w:sdt>
      <w:sdtPr>
        <w:rPr>
          <w:spacing w:val="8"/>
        </w:rPr>
        <w:id w:val="-1168169041"/>
        <w:lock w:val="sdtLocked"/>
        <w:placeholder>
          <w:docPart w:val="DefaultPlaceholder_-1854013440"/>
        </w:placeholder>
        <w15:color w:val="FF0000"/>
        <w:text w:multiLine="1"/>
      </w:sdtPr>
      <w:sdtContent>
        <w:p w14:paraId="3DA1E454" w14:textId="4DD0C55A" w:rsidR="00BB2952" w:rsidRDefault="00BB2952" w:rsidP="00BB2952">
          <w:pPr>
            <w:pStyle w:val="Jahr"/>
            <w:rPr>
              <w:spacing w:val="8"/>
              <w:highlight w:val="yellow"/>
            </w:rPr>
          </w:pPr>
          <w:r w:rsidRPr="004C3897">
            <w:rPr>
              <w:spacing w:val="8"/>
            </w:rPr>
            <w:t>Unterschrift der Verwaltung (Mitglied der Geschäftsleitung</w:t>
          </w:r>
          <w:r w:rsidR="00D279CF">
            <w:rPr>
              <w:spacing w:val="8"/>
            </w:rPr>
            <w:t>;</w:t>
          </w:r>
          <w:r w:rsidRPr="004C3897">
            <w:rPr>
              <w:spacing w:val="8"/>
            </w:rPr>
            <w:t xml:space="preserve"> Leiter des zuständigen Fachbereichs)</w:t>
          </w:r>
        </w:p>
      </w:sdtContent>
    </w:sdt>
    <w:sdt>
      <w:sdtPr>
        <w:id w:val="1654636933"/>
        <w:lock w:val="sdtLocked"/>
        <w:placeholder>
          <w:docPart w:val="DefaultPlaceholder_-1854013440"/>
        </w:placeholder>
        <w15:color w:val="FF0000"/>
        <w:text/>
      </w:sdtPr>
      <w:sdtContent>
        <w:p w14:paraId="38C34D1F" w14:textId="28932DC7" w:rsidR="00BB2952" w:rsidRPr="00A51BC5" w:rsidRDefault="00283556" w:rsidP="00BB2952">
          <w:pPr>
            <w:pStyle w:val="Jahr"/>
          </w:pPr>
          <w:r>
            <w:t xml:space="preserve">Ort, </w:t>
          </w:r>
          <w:r w:rsidR="00BB2952">
            <w:t>Datum der Erklärung</w:t>
          </w:r>
        </w:p>
      </w:sdtContent>
    </w:sdt>
    <w:p w14:paraId="4DE979AA" w14:textId="77777777" w:rsidR="00A60A06" w:rsidRPr="00CC663C" w:rsidRDefault="00A60A06">
      <w:pPr>
        <w:rPr>
          <w:lang w:val="de-CH"/>
        </w:rPr>
      </w:pPr>
    </w:p>
    <w:sectPr w:rsidR="00A60A06" w:rsidRPr="00CC663C" w:rsidSect="00D267E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2A89" w14:textId="77777777" w:rsidR="00567093" w:rsidRDefault="00567093" w:rsidP="00900259">
      <w:r>
        <w:separator/>
      </w:r>
    </w:p>
  </w:endnote>
  <w:endnote w:type="continuationSeparator" w:id="0">
    <w:p w14:paraId="7338A97D" w14:textId="77777777" w:rsidR="00567093" w:rsidRDefault="00567093" w:rsidP="00900259">
      <w:r>
        <w:continuationSeparator/>
      </w:r>
    </w:p>
  </w:endnote>
  <w:endnote w:type="continuationNotice" w:id="1">
    <w:p w14:paraId="0A81A8E5" w14:textId="77777777" w:rsidR="00567093" w:rsidRDefault="00567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7F76" w14:textId="77777777" w:rsidR="00EA19D3" w:rsidRDefault="00EA19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8CC0" w14:textId="77777777" w:rsidR="00EA19D3" w:rsidRDefault="00EA19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9B10" w14:textId="77777777" w:rsidR="00EA19D3" w:rsidRDefault="00EA19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0FF83" w14:textId="77777777" w:rsidR="00567093" w:rsidRDefault="00567093" w:rsidP="00900259">
      <w:r>
        <w:separator/>
      </w:r>
    </w:p>
  </w:footnote>
  <w:footnote w:type="continuationSeparator" w:id="0">
    <w:p w14:paraId="265D4625" w14:textId="77777777" w:rsidR="00567093" w:rsidRDefault="00567093" w:rsidP="00900259">
      <w:r>
        <w:continuationSeparator/>
      </w:r>
    </w:p>
  </w:footnote>
  <w:footnote w:type="continuationNotice" w:id="1">
    <w:p w14:paraId="5EF0E262" w14:textId="77777777" w:rsidR="00567093" w:rsidRDefault="00567093"/>
  </w:footnote>
  <w:footnote w:id="2">
    <w:p w14:paraId="6E8BE388" w14:textId="764A84B5" w:rsidR="00900259" w:rsidRDefault="00900259" w:rsidP="00704A85">
      <w:pPr>
        <w:pStyle w:val="Funotentext"/>
        <w:pBdr>
          <w:left w:val="none" w:sz="0" w:space="0" w:color="auto"/>
        </w:pBdr>
        <w:ind w:left="142" w:hanging="142"/>
      </w:pPr>
      <w:r>
        <w:rPr>
          <w:rStyle w:val="Funotenzeichen"/>
        </w:rPr>
        <w:footnoteRef/>
      </w:r>
      <w:r>
        <w:tab/>
        <w:t>Intermediäre sind Personen, wie insbesondere Wertpapierfirmen im Sinne von Art. 4 Abs. 1 Ziff. 1 der Richtlinie 2014/65/EU, Kreditinstitute im Sinne von Art. 4 Abs. 1 Ziff. 1 der Verordnung (EU) Nr. 575/2013 und Zentralverwahrer im Sinne von Art. 2 Abs. 1 Ziff. 1 der Verordnung (EU) Nr. 909/2014, die Dienstleistungen der Verwahrung oder Verwaltung von Wertpapieren oder der Führung von Depotkonten im Namen von Aktionären oder anderen Personen erbringt.</w:t>
      </w:r>
      <w:r w:rsidR="00654B60">
        <w:t xml:space="preserve"> </w:t>
      </w:r>
      <w:r w:rsidR="00654B60" w:rsidRPr="00654B60">
        <w:t>Nicht als Intermediäre im Sinne der neuen Bestimmungen gelten Vermögensverwaltungsgesellschaften nach dem Vermögensverwaltungsgesetz (VVG).</w:t>
      </w:r>
    </w:p>
  </w:footnote>
  <w:footnote w:id="3">
    <w:p w14:paraId="07A4B7F2" w14:textId="77777777" w:rsidR="006F35DB" w:rsidRDefault="006F35DB" w:rsidP="00704A85">
      <w:pPr>
        <w:pStyle w:val="Funotentext"/>
        <w:pBdr>
          <w:left w:val="none" w:sz="0" w:space="0" w:color="auto"/>
        </w:pBdr>
      </w:pPr>
      <w:r>
        <w:rPr>
          <w:rStyle w:val="Funotenzeichen"/>
        </w:rPr>
        <w:footnoteRef/>
      </w:r>
      <w:r>
        <w:t xml:space="preserve"> Erklärung der Einhaltung der Pflichten nach Art. 367b Abs. 2 und 3 PGR</w:t>
      </w:r>
    </w:p>
  </w:footnote>
  <w:footnote w:id="4">
    <w:p w14:paraId="553162CE" w14:textId="77777777" w:rsidR="006F35DB" w:rsidRDefault="006F35DB" w:rsidP="00704A85">
      <w:pPr>
        <w:pStyle w:val="Funotentext"/>
        <w:pBdr>
          <w:left w:val="none" w:sz="0" w:space="0" w:color="auto"/>
        </w:pBdr>
      </w:pPr>
      <w:r>
        <w:rPr>
          <w:rStyle w:val="Funotenzeichen"/>
        </w:rPr>
        <w:footnoteRef/>
      </w:r>
      <w:r>
        <w:t xml:space="preserve"> Erklärung der Einhaltung der Pflichten nach Art. 367c Abs. 1</w:t>
      </w:r>
      <w:r w:rsidR="009F497A">
        <w:t>, 3 und 5</w:t>
      </w:r>
      <w:r>
        <w:t xml:space="preserve"> PGR</w:t>
      </w:r>
    </w:p>
  </w:footnote>
  <w:footnote w:id="5">
    <w:p w14:paraId="62A852E6" w14:textId="77777777" w:rsidR="009A3D3A" w:rsidRDefault="009A3D3A" w:rsidP="00704A85">
      <w:pPr>
        <w:pStyle w:val="Funotentext"/>
        <w:pBdr>
          <w:left w:val="none" w:sz="0" w:space="0" w:color="auto"/>
        </w:pBdr>
      </w:pPr>
      <w:r>
        <w:rPr>
          <w:rStyle w:val="Funotenzeichen"/>
        </w:rPr>
        <w:footnoteRef/>
      </w:r>
      <w:r>
        <w:t xml:space="preserve"> Erklärung der Einhaltung der Pflichten nach Art. 367c Abs. 4 und 5 PGR</w:t>
      </w:r>
    </w:p>
  </w:footnote>
  <w:footnote w:id="6">
    <w:p w14:paraId="6E812821" w14:textId="77777777" w:rsidR="00596B24" w:rsidRDefault="00596B24" w:rsidP="00704A85">
      <w:pPr>
        <w:pStyle w:val="Funotentext"/>
        <w:pBdr>
          <w:left w:val="none" w:sz="0" w:space="0" w:color="auto"/>
        </w:pBdr>
      </w:pPr>
      <w:r>
        <w:rPr>
          <w:rStyle w:val="Funotenzeichen"/>
        </w:rPr>
        <w:footnoteRef/>
      </w:r>
      <w:r>
        <w:t xml:space="preserve"> Erklärung der Einhaltung der Pflichten nach Art. 367d Abs. 1 PGR</w:t>
      </w:r>
    </w:p>
  </w:footnote>
  <w:footnote w:id="7">
    <w:p w14:paraId="6BED6D60" w14:textId="77777777" w:rsidR="00596B24" w:rsidRDefault="00596B24" w:rsidP="00704A85">
      <w:pPr>
        <w:pStyle w:val="Funotentext"/>
        <w:pBdr>
          <w:left w:val="none" w:sz="0" w:space="0" w:color="auto"/>
        </w:pBdr>
      </w:pPr>
      <w:r>
        <w:rPr>
          <w:rStyle w:val="Funotenzeichen"/>
        </w:rPr>
        <w:footnoteRef/>
      </w:r>
      <w:r>
        <w:t xml:space="preserve"> Erklärung der Einhaltung der Pflichten nach Art. 367d Abs. 4 i.V.m. Abs. 2 und 3 PGR</w:t>
      </w:r>
    </w:p>
  </w:footnote>
  <w:footnote w:id="8">
    <w:p w14:paraId="0E89F197" w14:textId="77777777" w:rsidR="003D37A7" w:rsidRDefault="003D37A7" w:rsidP="00704A85">
      <w:pPr>
        <w:pStyle w:val="Funotentext"/>
        <w:pBdr>
          <w:left w:val="none" w:sz="0" w:space="0" w:color="auto"/>
        </w:pBdr>
      </w:pPr>
      <w:r>
        <w:rPr>
          <w:rStyle w:val="Funotenzeichen"/>
        </w:rPr>
        <w:footnoteRef/>
      </w:r>
      <w:r>
        <w:t xml:space="preserve"> Erklärung der Einhaltung der Pflichten nach Art. 367e Abs. 1 PGR</w:t>
      </w:r>
    </w:p>
  </w:footnote>
  <w:footnote w:id="9">
    <w:p w14:paraId="5D05EF1E" w14:textId="77777777" w:rsidR="003D37A7" w:rsidRDefault="003D37A7" w:rsidP="00704A85">
      <w:pPr>
        <w:pStyle w:val="Funotentext"/>
        <w:pBdr>
          <w:left w:val="none" w:sz="0" w:space="0" w:color="auto"/>
        </w:pBdr>
      </w:pPr>
      <w:r>
        <w:rPr>
          <w:rStyle w:val="Funotenzeichen"/>
        </w:rPr>
        <w:footnoteRef/>
      </w:r>
      <w:r>
        <w:t xml:space="preserve"> Erklärung der Einhaltung der Pflichten nach Art. 367e Abs. 2 PGR</w:t>
      </w:r>
    </w:p>
  </w:footnote>
  <w:footnote w:id="10">
    <w:p w14:paraId="47B333C1" w14:textId="77777777" w:rsidR="003D37A7" w:rsidRDefault="003D37A7" w:rsidP="00704A85">
      <w:pPr>
        <w:pStyle w:val="Funotentext"/>
        <w:pBdr>
          <w:left w:val="none" w:sz="0" w:space="0" w:color="auto"/>
        </w:pBdr>
      </w:pPr>
      <w:r>
        <w:rPr>
          <w:rStyle w:val="Funotenzeichen"/>
        </w:rPr>
        <w:footnoteRef/>
      </w:r>
      <w:r>
        <w:t xml:space="preserve"> Erklärung der Einhaltung der Pflichten nach Art. 367f Abs. 1 PGR</w:t>
      </w:r>
    </w:p>
  </w:footnote>
  <w:footnote w:id="11">
    <w:p w14:paraId="40D5557F" w14:textId="77777777" w:rsidR="003D37A7" w:rsidRDefault="003D37A7" w:rsidP="00704A85">
      <w:pPr>
        <w:pStyle w:val="Funotentext"/>
        <w:pBdr>
          <w:left w:val="none" w:sz="0" w:space="0" w:color="auto"/>
        </w:pBdr>
      </w:pPr>
      <w:r>
        <w:rPr>
          <w:rStyle w:val="Funotenzeichen"/>
        </w:rPr>
        <w:footnoteRef/>
      </w:r>
      <w:r>
        <w:t xml:space="preserve"> Erklärung der Einhaltung der Pflichten nach Art. 367f Abs. 2 PGR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D45A" w14:textId="77777777" w:rsidR="00EA19D3" w:rsidRDefault="00EA19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EE8D" w14:textId="77777777" w:rsidR="00EA19D3" w:rsidRDefault="00EA19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61BA" w14:textId="77777777" w:rsidR="00EA19D3" w:rsidRDefault="00EA19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27293"/>
    <w:multiLevelType w:val="hybridMultilevel"/>
    <w:tmpl w:val="5E344C9E"/>
    <w:lvl w:ilvl="0" w:tplc="E3A839A2">
      <w:start w:val="1"/>
      <w:numFmt w:val="bullet"/>
      <w:pStyle w:val="Aufzhlungklein2"/>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15:restartNumberingAfterBreak="0">
    <w:nsid w:val="4D046884"/>
    <w:multiLevelType w:val="multilevel"/>
    <w:tmpl w:val="6DE683F8"/>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4AE6B21"/>
    <w:multiLevelType w:val="multilevel"/>
    <w:tmpl w:val="DDB2A39E"/>
    <w:lvl w:ilvl="0">
      <w:start w:val="1"/>
      <w:numFmt w:val="upperRoman"/>
      <w:pStyle w:val="berschrift1"/>
      <w:lvlText w:val="%1."/>
      <w:lvlJc w:val="left"/>
      <w:pPr>
        <w:tabs>
          <w:tab w:val="num" w:pos="737"/>
        </w:tabs>
        <w:ind w:left="737" w:hanging="737"/>
      </w:pPr>
      <w:rPr>
        <w:rFonts w:hint="default"/>
      </w:rPr>
    </w:lvl>
    <w:lvl w:ilvl="1">
      <w:start w:val="1"/>
      <w:numFmt w:val="upperLetter"/>
      <w:pStyle w:val="berschrift2"/>
      <w:lvlText w:val="%2."/>
      <w:lvlJc w:val="left"/>
      <w:pPr>
        <w:tabs>
          <w:tab w:val="num" w:pos="737"/>
        </w:tabs>
        <w:ind w:left="737" w:hanging="737"/>
      </w:pPr>
      <w:rPr>
        <w:rFonts w:hint="default"/>
      </w:rPr>
    </w:lvl>
    <w:lvl w:ilvl="2">
      <w:start w:val="1"/>
      <w:numFmt w:val="decimal"/>
      <w:pStyle w:val="berschrift3"/>
      <w:lvlText w:val="%3."/>
      <w:lvlJc w:val="left"/>
      <w:pPr>
        <w:tabs>
          <w:tab w:val="num" w:pos="737"/>
        </w:tabs>
        <w:ind w:left="737" w:hanging="737"/>
      </w:pPr>
      <w:rPr>
        <w:rFonts w:hint="default"/>
      </w:rPr>
    </w:lvl>
    <w:lvl w:ilvl="3">
      <w:start w:val="1"/>
      <w:numFmt w:val="lowerLetter"/>
      <w:pStyle w:val="berschrift4"/>
      <w:lvlText w:val="%4)"/>
      <w:lvlJc w:val="left"/>
      <w:pPr>
        <w:tabs>
          <w:tab w:val="num" w:pos="737"/>
        </w:tabs>
        <w:ind w:left="737" w:hanging="737"/>
      </w:pPr>
      <w:rPr>
        <w:rFonts w:hint="default"/>
      </w:rPr>
    </w:lvl>
    <w:lvl w:ilvl="4">
      <w:start w:val="27"/>
      <w:numFmt w:val="lowerLetter"/>
      <w:pStyle w:val="berschrift5"/>
      <w:lvlText w:val="%5)"/>
      <w:lvlJc w:val="left"/>
      <w:pPr>
        <w:tabs>
          <w:tab w:val="num" w:pos="737"/>
        </w:tabs>
        <w:ind w:left="737" w:hanging="737"/>
      </w:pPr>
      <w:rPr>
        <w:rFonts w:hint="default"/>
      </w:rPr>
    </w:lvl>
    <w:lvl w:ilvl="5">
      <w:start w:val="53"/>
      <w:numFmt w:val="lowerLetter"/>
      <w:pStyle w:val="berschrift6"/>
      <w:lvlText w:val="%6)"/>
      <w:lvlJc w:val="left"/>
      <w:pPr>
        <w:tabs>
          <w:tab w:val="num" w:pos="737"/>
        </w:tabs>
        <w:ind w:left="737" w:hanging="737"/>
      </w:pPr>
      <w:rPr>
        <w:rFonts w:hint="default"/>
      </w:rPr>
    </w:lvl>
    <w:lvl w:ilvl="6">
      <w:start w:val="1"/>
      <w:numFmt w:val="decimal"/>
      <w:pStyle w:val="berschrift7"/>
      <w:lvlText w:val="(%7)"/>
      <w:lvlJc w:val="left"/>
      <w:pPr>
        <w:tabs>
          <w:tab w:val="num" w:pos="737"/>
        </w:tabs>
        <w:ind w:left="737" w:hanging="737"/>
      </w:pPr>
      <w:rPr>
        <w:rFonts w:hint="default"/>
      </w:rPr>
    </w:lvl>
    <w:lvl w:ilvl="7">
      <w:start w:val="1"/>
      <w:numFmt w:val="lowerLetter"/>
      <w:lvlText w:val="%8."/>
      <w:lvlJc w:val="left"/>
      <w:pPr>
        <w:tabs>
          <w:tab w:val="num" w:pos="737"/>
        </w:tabs>
        <w:ind w:left="737" w:hanging="737"/>
      </w:pPr>
      <w:rPr>
        <w:rFonts w:hint="default"/>
      </w:rPr>
    </w:lvl>
    <w:lvl w:ilvl="8">
      <w:start w:val="1"/>
      <w:numFmt w:val="lowerRoman"/>
      <w:lvlText w:val="%9."/>
      <w:lvlJc w:val="left"/>
      <w:pPr>
        <w:tabs>
          <w:tab w:val="num" w:pos="737"/>
        </w:tabs>
        <w:ind w:left="737" w:hanging="737"/>
      </w:pPr>
      <w:rPr>
        <w:rFonts w:hint="default"/>
      </w:rPr>
    </w:lvl>
  </w:abstractNum>
  <w:abstractNum w:abstractNumId="4"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5" w15:restartNumberingAfterBreak="0">
    <w:nsid w:val="6C401C64"/>
    <w:multiLevelType w:val="hybridMultilevel"/>
    <w:tmpl w:val="7188E780"/>
    <w:lvl w:ilvl="0" w:tplc="B608FBE6">
      <w:start w:val="1"/>
      <w:numFmt w:val="bullet"/>
      <w:pStyle w:val="Aufzhlungklein"/>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5"/>
  </w:num>
  <w:num w:numId="22">
    <w:abstractNumId w:val="0"/>
  </w:num>
  <w:num w:numId="23">
    <w:abstractNumId w:val="3"/>
  </w:num>
  <w:num w:numId="24">
    <w:abstractNumId w:val="3"/>
  </w:num>
  <w:num w:numId="25">
    <w:abstractNumId w:val="5"/>
  </w:num>
  <w:num w:numId="26">
    <w:abstractNumId w:val="0"/>
  </w:num>
  <w:num w:numId="27">
    <w:abstractNumId w:val="3"/>
  </w:num>
  <w:num w:numId="28">
    <w:abstractNumId w:val="3"/>
  </w:num>
  <w:num w:numId="29">
    <w:abstractNumId w:val="5"/>
  </w:num>
  <w:num w:numId="30">
    <w:abstractNumId w:val="0"/>
  </w:num>
  <w:num w:numId="31">
    <w:abstractNumId w:val="3"/>
  </w:num>
  <w:num w:numId="32">
    <w:abstractNumId w:val="3"/>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KSLlRfABoc10I0+mqlTxVVgqyFJWdzLrUUIEMiTRggqHVlVWLtqmlbnI4AeGbi1XetUcSOAgo2s/6pXMTl37bg==" w:salt="Ktj5vOrvhS8HSiZ1himMOA=="/>
  <w:defaultTabStop w:val="708"/>
  <w:autoHyphenation/>
  <w:consecutiveHyphenLimit w:val="3"/>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FC"/>
    <w:rsid w:val="000207C3"/>
    <w:rsid w:val="000C3336"/>
    <w:rsid w:val="000D4196"/>
    <w:rsid w:val="000F23AB"/>
    <w:rsid w:val="0012403A"/>
    <w:rsid w:val="00176DA6"/>
    <w:rsid w:val="001A6CE9"/>
    <w:rsid w:val="001C5930"/>
    <w:rsid w:val="001D321D"/>
    <w:rsid w:val="001E7837"/>
    <w:rsid w:val="00283556"/>
    <w:rsid w:val="0029770D"/>
    <w:rsid w:val="002D3F62"/>
    <w:rsid w:val="002E22B9"/>
    <w:rsid w:val="002E78E7"/>
    <w:rsid w:val="003016D7"/>
    <w:rsid w:val="00321A9E"/>
    <w:rsid w:val="003A1EF8"/>
    <w:rsid w:val="003D22C9"/>
    <w:rsid w:val="003D37A7"/>
    <w:rsid w:val="003E3A1C"/>
    <w:rsid w:val="00415727"/>
    <w:rsid w:val="004174D4"/>
    <w:rsid w:val="004B229C"/>
    <w:rsid w:val="004C3897"/>
    <w:rsid w:val="004D19BB"/>
    <w:rsid w:val="00505DDD"/>
    <w:rsid w:val="00542CA0"/>
    <w:rsid w:val="00567093"/>
    <w:rsid w:val="005905E5"/>
    <w:rsid w:val="00596B24"/>
    <w:rsid w:val="005A1B71"/>
    <w:rsid w:val="005B6A60"/>
    <w:rsid w:val="00603736"/>
    <w:rsid w:val="006542B8"/>
    <w:rsid w:val="00654B60"/>
    <w:rsid w:val="00663D99"/>
    <w:rsid w:val="0069120E"/>
    <w:rsid w:val="006A0B1B"/>
    <w:rsid w:val="006A50FC"/>
    <w:rsid w:val="006C5EEA"/>
    <w:rsid w:val="006E051D"/>
    <w:rsid w:val="006E1095"/>
    <w:rsid w:val="006F35DB"/>
    <w:rsid w:val="00704A85"/>
    <w:rsid w:val="007511EA"/>
    <w:rsid w:val="007563A7"/>
    <w:rsid w:val="007864B4"/>
    <w:rsid w:val="007D1D3C"/>
    <w:rsid w:val="00820BDC"/>
    <w:rsid w:val="00833B98"/>
    <w:rsid w:val="008532E9"/>
    <w:rsid w:val="0085668A"/>
    <w:rsid w:val="00897D3F"/>
    <w:rsid w:val="008A10D8"/>
    <w:rsid w:val="00900259"/>
    <w:rsid w:val="00932F4A"/>
    <w:rsid w:val="009601B0"/>
    <w:rsid w:val="00976CB3"/>
    <w:rsid w:val="00995EB6"/>
    <w:rsid w:val="009A3D3A"/>
    <w:rsid w:val="009F476D"/>
    <w:rsid w:val="009F497A"/>
    <w:rsid w:val="00A60A06"/>
    <w:rsid w:val="00AE4569"/>
    <w:rsid w:val="00AF2688"/>
    <w:rsid w:val="00B92D93"/>
    <w:rsid w:val="00BB2952"/>
    <w:rsid w:val="00BE04F2"/>
    <w:rsid w:val="00BE24C8"/>
    <w:rsid w:val="00BF507D"/>
    <w:rsid w:val="00C94DF6"/>
    <w:rsid w:val="00CB09FE"/>
    <w:rsid w:val="00CB408E"/>
    <w:rsid w:val="00CC02D5"/>
    <w:rsid w:val="00CC663C"/>
    <w:rsid w:val="00CE3557"/>
    <w:rsid w:val="00CE566C"/>
    <w:rsid w:val="00D11B06"/>
    <w:rsid w:val="00D16298"/>
    <w:rsid w:val="00D25750"/>
    <w:rsid w:val="00D267E0"/>
    <w:rsid w:val="00D279CF"/>
    <w:rsid w:val="00DB2754"/>
    <w:rsid w:val="00E26AEF"/>
    <w:rsid w:val="00E828E3"/>
    <w:rsid w:val="00EA19D3"/>
    <w:rsid w:val="00EA4661"/>
    <w:rsid w:val="00EB408E"/>
    <w:rsid w:val="00ED227D"/>
    <w:rsid w:val="00F8659F"/>
    <w:rsid w:val="00FB55A3"/>
    <w:rsid w:val="00FE53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137C"/>
  <w15:docId w15:val="{C30D441E-00AA-4A42-A8BC-01D5D231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0" w:qFormat="1"/>
    <w:lsdException w:name="heading 6" w:semiHidden="1" w:uiPriority="9" w:qFormat="1"/>
    <w:lsdException w:name="heading 7" w:semiHidden="1" w:uiPriority="0" w:qFormat="1"/>
    <w:lsdException w:name="heading 8" w:semiHidden="1"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rsid w:val="00CC663C"/>
    <w:rPr>
      <w:rFonts w:eastAsia="PMingLiU"/>
      <w:sz w:val="22"/>
      <w:szCs w:val="22"/>
      <w:lang w:val="en-US"/>
    </w:rPr>
  </w:style>
  <w:style w:type="paragraph" w:styleId="berschrift1">
    <w:name w:val="heading 1"/>
    <w:aliases w:val="LLV_Überschrift1 (Alt + 1)"/>
    <w:next w:val="Standard"/>
    <w:link w:val="berschrift1Zchn"/>
    <w:uiPriority w:val="9"/>
    <w:rsid w:val="00C94DF6"/>
    <w:pPr>
      <w:keepNext/>
      <w:keepLines/>
      <w:numPr>
        <w:numId w:val="32"/>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rsid w:val="00C94DF6"/>
    <w:pPr>
      <w:keepNext/>
      <w:keepLines/>
      <w:numPr>
        <w:ilvl w:val="1"/>
        <w:numId w:val="32"/>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rsid w:val="00C94DF6"/>
    <w:pPr>
      <w:keepNext/>
      <w:keepLines/>
      <w:numPr>
        <w:ilvl w:val="2"/>
        <w:numId w:val="32"/>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C94DF6"/>
    <w:pPr>
      <w:keepNext/>
      <w:keepLines/>
      <w:numPr>
        <w:ilvl w:val="3"/>
        <w:numId w:val="32"/>
      </w:numPr>
      <w:spacing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qFormat/>
    <w:rsid w:val="003A1EF8"/>
    <w:pPr>
      <w:keepNext/>
      <w:numPr>
        <w:ilvl w:val="4"/>
        <w:numId w:val="32"/>
      </w:numPr>
      <w:suppressAutoHyphens/>
      <w:spacing w:before="480" w:after="240" w:line="260" w:lineRule="exact"/>
      <w:outlineLvl w:val="4"/>
    </w:pPr>
    <w:rPr>
      <w:rFonts w:eastAsia="Calibri" w:cs="Calibri"/>
      <w:color w:val="00B050"/>
      <w:sz w:val="22"/>
      <w:lang w:eastAsia="de-DE"/>
    </w:rPr>
  </w:style>
  <w:style w:type="paragraph" w:styleId="berschrift6">
    <w:name w:val="heading 6"/>
    <w:aliases w:val="LLV_Überschrift6"/>
    <w:next w:val="Standard"/>
    <w:link w:val="berschrift6Zchn"/>
    <w:uiPriority w:val="9"/>
    <w:rsid w:val="00C94DF6"/>
    <w:pPr>
      <w:keepNext/>
      <w:keepLines/>
      <w:numPr>
        <w:ilvl w:val="5"/>
        <w:numId w:val="32"/>
      </w:numPr>
      <w:spacing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qFormat/>
    <w:rsid w:val="003A1EF8"/>
    <w:pPr>
      <w:keepNext/>
      <w:numPr>
        <w:ilvl w:val="6"/>
        <w:numId w:val="32"/>
      </w:numPr>
      <w:spacing w:before="400" w:after="200" w:line="240" w:lineRule="exact"/>
      <w:outlineLvl w:val="6"/>
    </w:pPr>
    <w:rPr>
      <w:rFonts w:eastAsiaTheme="majorEastAsia" w:cs="Calibri"/>
      <w:i/>
      <w:color w:val="CCCC00"/>
      <w:sz w:val="21"/>
      <w:lang w:eastAsia="de-DE"/>
    </w:rPr>
  </w:style>
  <w:style w:type="paragraph" w:styleId="berschrift8">
    <w:name w:val="heading 8"/>
    <w:aliases w:val="LLV_Überschrift8"/>
    <w:next w:val="Standard"/>
    <w:link w:val="berschrift8Zchn"/>
    <w:qFormat/>
    <w:rsid w:val="003A1EF8"/>
    <w:pPr>
      <w:keepNext/>
      <w:spacing w:before="480" w:after="240" w:line="240" w:lineRule="exact"/>
      <w:outlineLvl w:val="7"/>
    </w:pPr>
    <w:rPr>
      <w:rFonts w:eastAsiaTheme="majorEastAsia" w:cs="Calibri"/>
      <w:sz w:val="21"/>
      <w:lang w:eastAsia="de-DE"/>
    </w:rPr>
  </w:style>
  <w:style w:type="paragraph" w:styleId="berschrift9">
    <w:name w:val="heading 9"/>
    <w:aliases w:val="LLV_Überschrift9"/>
    <w:next w:val="Standard"/>
    <w:link w:val="berschrift9Zchn"/>
    <w:semiHidden/>
    <w:unhideWhenUsed/>
    <w:qFormat/>
    <w:rsid w:val="00C94DF6"/>
    <w:pPr>
      <w:keepNext/>
      <w:keepLines/>
      <w:pBdr>
        <w:left w:val="single" w:sz="48" w:space="4" w:color="A6A6A6" w:themeColor="background1" w:themeShade="A6"/>
      </w:pBdr>
      <w:tabs>
        <w:tab w:val="left" w:pos="851"/>
      </w:tabs>
      <w:spacing w:before="200" w:line="240" w:lineRule="exact"/>
      <w:ind w:left="284"/>
      <w:jc w:val="both"/>
      <w:outlineLvl w:val="8"/>
    </w:pPr>
    <w:rPr>
      <w:rFonts w:asciiTheme="majorHAnsi" w:eastAsiaTheme="majorEastAsia" w:hAnsiTheme="majorHAnsi" w:cstheme="majorBidi"/>
      <w:i/>
      <w:iCs/>
      <w:color w:val="404040" w:themeColor="text1" w:themeTint="B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4DF6"/>
    <w:pPr>
      <w:pBdr>
        <w:left w:val="single" w:sz="48" w:space="4" w:color="A6A6A6" w:themeColor="background1" w:themeShade="A6"/>
      </w:pBdr>
      <w:tabs>
        <w:tab w:val="left" w:pos="851"/>
      </w:tabs>
      <w:ind w:left="284"/>
      <w:jc w:val="both"/>
    </w:pPr>
    <w:rPr>
      <w:sz w:val="21"/>
      <w:lang w:eastAsia="de-DE"/>
    </w:rPr>
  </w:style>
  <w:style w:type="character" w:customStyle="1" w:styleId="berschrift9Zchn">
    <w:name w:val="Überschrift 9 Zchn"/>
    <w:aliases w:val="LLV_Überschrift9 Zchn"/>
    <w:basedOn w:val="Absatz-Standardschriftart"/>
    <w:link w:val="berschrift9"/>
    <w:semiHidden/>
    <w:rsid w:val="00C94DF6"/>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aliases w:val="LLV_Überschrift8 Zchn"/>
    <w:basedOn w:val="Absatz-Standardschriftart"/>
    <w:link w:val="berschrift8"/>
    <w:rsid w:val="00C94DF6"/>
    <w:rPr>
      <w:rFonts w:eastAsiaTheme="majorEastAsia" w:cs="Calibri"/>
      <w:sz w:val="21"/>
      <w:lang w:eastAsia="de-DE"/>
    </w:rPr>
  </w:style>
  <w:style w:type="character" w:customStyle="1" w:styleId="berschrift7Zchn">
    <w:name w:val="Überschrift 7 Zchn"/>
    <w:aliases w:val="LLV_Überschrift7 Zchn"/>
    <w:basedOn w:val="Absatz-Standardschriftart"/>
    <w:link w:val="berschrift7"/>
    <w:rsid w:val="00C94DF6"/>
    <w:rPr>
      <w:rFonts w:eastAsiaTheme="majorEastAsia" w:cs="Calibri"/>
      <w:i/>
      <w:color w:val="CCCC00"/>
      <w:sz w:val="21"/>
      <w:lang w:eastAsia="de-DE"/>
    </w:rPr>
  </w:style>
  <w:style w:type="character" w:customStyle="1" w:styleId="berschrift6Zchn">
    <w:name w:val="Überschrift 6 Zchn"/>
    <w:aliases w:val="LLV_Überschrift6 Zchn"/>
    <w:basedOn w:val="Absatz-Standardschriftart"/>
    <w:link w:val="berschrift6"/>
    <w:uiPriority w:val="9"/>
    <w:rsid w:val="00C94DF6"/>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rsid w:val="00C94DF6"/>
    <w:rPr>
      <w:rFonts w:eastAsia="Calibri" w:cs="Calibri"/>
      <w:color w:val="00B050"/>
      <w:sz w:val="22"/>
      <w:lang w:eastAsia="de-DE"/>
    </w:rPr>
  </w:style>
  <w:style w:type="paragraph" w:styleId="Verzeichnis9">
    <w:name w:val="toc 9"/>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760"/>
      <w:jc w:val="both"/>
    </w:pPr>
    <w:rPr>
      <w:rFonts w:eastAsia="Times New Roman"/>
      <w:sz w:val="21"/>
      <w:szCs w:val="20"/>
      <w:lang w:val="de-CH" w:eastAsia="de-DE"/>
    </w:rPr>
  </w:style>
  <w:style w:type="paragraph" w:styleId="Verzeichnis8">
    <w:name w:val="toc 8"/>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540"/>
      <w:jc w:val="both"/>
    </w:pPr>
    <w:rPr>
      <w:rFonts w:eastAsia="Times New Roman"/>
      <w:sz w:val="21"/>
      <w:szCs w:val="20"/>
      <w:lang w:val="de-CH" w:eastAsia="de-DE"/>
    </w:rPr>
  </w:style>
  <w:style w:type="paragraph" w:styleId="Verzeichnis7">
    <w:name w:val="toc 7"/>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320"/>
      <w:jc w:val="both"/>
    </w:pPr>
    <w:rPr>
      <w:rFonts w:eastAsia="Times New Roman"/>
      <w:sz w:val="21"/>
      <w:szCs w:val="20"/>
      <w:lang w:val="de-CH" w:eastAsia="de-DE"/>
    </w:rPr>
  </w:style>
  <w:style w:type="paragraph" w:styleId="Verzeichnis6">
    <w:name w:val="toc 6"/>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1100"/>
      <w:jc w:val="both"/>
    </w:pPr>
    <w:rPr>
      <w:rFonts w:eastAsia="Times New Roman"/>
      <w:sz w:val="21"/>
      <w:szCs w:val="20"/>
      <w:lang w:val="de-CH" w:eastAsia="de-DE"/>
    </w:rPr>
  </w:style>
  <w:style w:type="paragraph" w:styleId="Verzeichnis5">
    <w:name w:val="toc 5"/>
    <w:basedOn w:val="Standard"/>
    <w:next w:val="Standard"/>
    <w:autoRedefine/>
    <w:uiPriority w:val="39"/>
    <w:semiHidden/>
    <w:rsid w:val="00C94DF6"/>
    <w:pPr>
      <w:pBdr>
        <w:left w:val="single" w:sz="48" w:space="4" w:color="A6A6A6" w:themeColor="background1" w:themeShade="A6"/>
      </w:pBdr>
      <w:tabs>
        <w:tab w:val="left" w:pos="851"/>
      </w:tabs>
      <w:spacing w:after="100" w:line="240" w:lineRule="exact"/>
      <w:ind w:left="880"/>
      <w:jc w:val="both"/>
    </w:pPr>
    <w:rPr>
      <w:rFonts w:eastAsia="Times New Roman"/>
      <w:sz w:val="21"/>
      <w:szCs w:val="20"/>
      <w:lang w:val="de-CH" w:eastAsia="de-DE"/>
    </w:rPr>
  </w:style>
  <w:style w:type="paragraph" w:styleId="Untertitel">
    <w:name w:val="Subtitle"/>
    <w:basedOn w:val="Standard"/>
    <w:next w:val="Standard"/>
    <w:link w:val="UntertitelZchn"/>
    <w:qFormat/>
    <w:rsid w:val="00C94DF6"/>
    <w:pPr>
      <w:numPr>
        <w:ilvl w:val="1"/>
      </w:numPr>
      <w:pBdr>
        <w:left w:val="single" w:sz="48" w:space="4" w:color="A6A6A6" w:themeColor="background1" w:themeShade="A6"/>
      </w:pBdr>
      <w:tabs>
        <w:tab w:val="left" w:pos="851"/>
      </w:tabs>
      <w:spacing w:after="80" w:line="240" w:lineRule="exact"/>
      <w:ind w:left="284"/>
      <w:jc w:val="both"/>
    </w:pPr>
    <w:rPr>
      <w:rFonts w:asciiTheme="majorHAnsi" w:eastAsiaTheme="majorEastAsia" w:hAnsiTheme="majorHAnsi" w:cstheme="majorBidi"/>
      <w:i/>
      <w:iCs/>
      <w:color w:val="4F81BD" w:themeColor="accent1"/>
      <w:spacing w:val="15"/>
      <w:sz w:val="24"/>
      <w:szCs w:val="24"/>
      <w:lang w:val="de-CH" w:eastAsia="de-DE"/>
    </w:rPr>
  </w:style>
  <w:style w:type="character" w:customStyle="1" w:styleId="UntertitelZchn">
    <w:name w:val="Untertitel Zchn"/>
    <w:basedOn w:val="Absatz-Standardschriftart"/>
    <w:link w:val="Untertitel"/>
    <w:rsid w:val="00C94DF6"/>
    <w:rPr>
      <w:rFonts w:asciiTheme="majorHAnsi" w:eastAsiaTheme="majorEastAsia" w:hAnsiTheme="majorHAnsi" w:cstheme="majorBidi"/>
      <w:i/>
      <w:iCs/>
      <w:color w:val="4F81BD" w:themeColor="accent1"/>
      <w:spacing w:val="15"/>
      <w:sz w:val="24"/>
      <w:szCs w:val="24"/>
      <w:lang w:eastAsia="de-DE"/>
    </w:rPr>
  </w:style>
  <w:style w:type="character" w:styleId="SchwacheHervorhebung">
    <w:name w:val="Subtle Emphasis"/>
    <w:basedOn w:val="Absatz-Standardschriftart"/>
    <w:uiPriority w:val="19"/>
    <w:qFormat/>
    <w:rsid w:val="00C94DF6"/>
    <w:rPr>
      <w:i/>
      <w:iCs/>
      <w:color w:val="808080" w:themeColor="text1" w:themeTint="7F"/>
    </w:rPr>
  </w:style>
  <w:style w:type="character" w:styleId="Hervorhebung">
    <w:name w:val="Emphasis"/>
    <w:basedOn w:val="Absatz-Standardschriftart"/>
    <w:qFormat/>
    <w:rsid w:val="00C94DF6"/>
    <w:rPr>
      <w:i/>
      <w:iCs/>
    </w:rPr>
  </w:style>
  <w:style w:type="character" w:styleId="IntensiveHervorhebung">
    <w:name w:val="Intense Emphasis"/>
    <w:basedOn w:val="Absatz-Standardschriftart"/>
    <w:uiPriority w:val="21"/>
    <w:qFormat/>
    <w:rsid w:val="00C94DF6"/>
    <w:rPr>
      <w:b/>
      <w:bCs/>
      <w:i/>
      <w:iCs/>
      <w:color w:val="4F81BD" w:themeColor="accent1"/>
    </w:rPr>
  </w:style>
  <w:style w:type="paragraph" w:styleId="Zitat">
    <w:name w:val="Quote"/>
    <w:basedOn w:val="Standard"/>
    <w:next w:val="Standard"/>
    <w:link w:val="ZitatZchn"/>
    <w:uiPriority w:val="29"/>
    <w:qFormat/>
    <w:rsid w:val="00C94DF6"/>
    <w:pPr>
      <w:pBdr>
        <w:left w:val="single" w:sz="48" w:space="4" w:color="A6A6A6" w:themeColor="background1" w:themeShade="A6"/>
      </w:pBdr>
      <w:tabs>
        <w:tab w:val="left" w:pos="851"/>
      </w:tabs>
      <w:spacing w:after="80" w:line="240" w:lineRule="exact"/>
      <w:ind w:left="284"/>
      <w:jc w:val="both"/>
    </w:pPr>
    <w:rPr>
      <w:rFonts w:eastAsia="Times New Roman"/>
      <w:i/>
      <w:iCs/>
      <w:color w:val="000000" w:themeColor="text1"/>
      <w:sz w:val="21"/>
      <w:szCs w:val="20"/>
      <w:lang w:val="de-CH" w:eastAsia="de-DE"/>
    </w:rPr>
  </w:style>
  <w:style w:type="character" w:customStyle="1" w:styleId="ZitatZchn">
    <w:name w:val="Zitat Zchn"/>
    <w:basedOn w:val="Absatz-Standardschriftart"/>
    <w:link w:val="Zitat"/>
    <w:uiPriority w:val="29"/>
    <w:rsid w:val="00C94DF6"/>
    <w:rPr>
      <w:i/>
      <w:iCs/>
      <w:color w:val="000000" w:themeColor="text1"/>
      <w:sz w:val="21"/>
      <w:lang w:eastAsia="de-DE"/>
    </w:rPr>
  </w:style>
  <w:style w:type="paragraph" w:styleId="IntensivesZitat">
    <w:name w:val="Intense Quote"/>
    <w:basedOn w:val="Standard"/>
    <w:next w:val="Standard"/>
    <w:link w:val="IntensivesZitatZchn"/>
    <w:uiPriority w:val="30"/>
    <w:qFormat/>
    <w:rsid w:val="00C94DF6"/>
    <w:pPr>
      <w:pBdr>
        <w:left w:val="single" w:sz="48" w:space="4" w:color="A6A6A6" w:themeColor="background1" w:themeShade="A6"/>
        <w:bottom w:val="single" w:sz="4" w:space="4" w:color="4F81BD" w:themeColor="accent1"/>
      </w:pBdr>
      <w:tabs>
        <w:tab w:val="left" w:pos="851"/>
      </w:tabs>
      <w:spacing w:before="200" w:after="280" w:line="240" w:lineRule="exact"/>
      <w:ind w:left="936" w:right="936"/>
      <w:jc w:val="both"/>
    </w:pPr>
    <w:rPr>
      <w:rFonts w:eastAsia="Times New Roman"/>
      <w:b/>
      <w:bCs/>
      <w:i/>
      <w:iCs/>
      <w:color w:val="4F81BD" w:themeColor="accent1"/>
      <w:sz w:val="21"/>
      <w:szCs w:val="20"/>
      <w:lang w:val="de-CH" w:eastAsia="de-DE"/>
    </w:rPr>
  </w:style>
  <w:style w:type="character" w:customStyle="1" w:styleId="IntensivesZitatZchn">
    <w:name w:val="Intensives Zitat Zchn"/>
    <w:basedOn w:val="Absatz-Standardschriftart"/>
    <w:link w:val="IntensivesZitat"/>
    <w:uiPriority w:val="30"/>
    <w:rsid w:val="00C94DF6"/>
    <w:rPr>
      <w:b/>
      <w:bCs/>
      <w:i/>
      <w:iCs/>
      <w:color w:val="4F81BD" w:themeColor="accent1"/>
      <w:sz w:val="21"/>
      <w:lang w:eastAsia="de-DE"/>
    </w:rPr>
  </w:style>
  <w:style w:type="character" w:styleId="SchwacherVerweis">
    <w:name w:val="Subtle Reference"/>
    <w:basedOn w:val="Absatz-Standardschriftart"/>
    <w:uiPriority w:val="31"/>
    <w:qFormat/>
    <w:rsid w:val="00C94DF6"/>
    <w:rPr>
      <w:smallCaps/>
      <w:color w:val="C0504D" w:themeColor="accent2"/>
      <w:u w:val="single"/>
    </w:rPr>
  </w:style>
  <w:style w:type="character" w:styleId="IntensiverVerweis">
    <w:name w:val="Intense Reference"/>
    <w:basedOn w:val="Absatz-Standardschriftart"/>
    <w:uiPriority w:val="32"/>
    <w:qFormat/>
    <w:rsid w:val="00C94DF6"/>
    <w:rPr>
      <w:b/>
      <w:bCs/>
      <w:smallCaps/>
      <w:color w:val="C0504D" w:themeColor="accent2"/>
      <w:spacing w:val="5"/>
      <w:u w:val="single"/>
    </w:rPr>
  </w:style>
  <w:style w:type="character" w:styleId="Buchtitel">
    <w:name w:val="Book Title"/>
    <w:basedOn w:val="Absatz-Standardschriftart"/>
    <w:uiPriority w:val="33"/>
    <w:qFormat/>
    <w:rsid w:val="00C94DF6"/>
    <w:rPr>
      <w:b/>
      <w:bCs/>
      <w:smallCaps/>
      <w:spacing w:val="5"/>
    </w:rPr>
  </w:style>
  <w:style w:type="paragraph" w:styleId="Listenabsatz">
    <w:name w:val="List Paragraph"/>
    <w:basedOn w:val="Standard"/>
    <w:uiPriority w:val="34"/>
    <w:qFormat/>
    <w:rsid w:val="003A1EF8"/>
    <w:pPr>
      <w:pBdr>
        <w:left w:val="single" w:sz="48" w:space="4" w:color="A6A6A6" w:themeColor="background1" w:themeShade="A6"/>
      </w:pBdr>
      <w:tabs>
        <w:tab w:val="left" w:pos="851"/>
      </w:tabs>
      <w:spacing w:after="80" w:line="240" w:lineRule="exact"/>
      <w:ind w:left="720"/>
      <w:contextualSpacing/>
      <w:jc w:val="both"/>
    </w:pPr>
    <w:rPr>
      <w:rFonts w:eastAsia="Times New Roman"/>
      <w:sz w:val="21"/>
      <w:szCs w:val="20"/>
      <w:lang w:val="de-CH" w:eastAsia="de-DE"/>
    </w:rPr>
  </w:style>
  <w:style w:type="character" w:styleId="Fett">
    <w:name w:val="Strong"/>
    <w:basedOn w:val="Absatz-Standardschriftart"/>
    <w:qFormat/>
    <w:rsid w:val="00C94DF6"/>
    <w:rPr>
      <w:b/>
      <w:bCs/>
    </w:rPr>
  </w:style>
  <w:style w:type="numbering" w:customStyle="1" w:styleId="LLVAufzhlung">
    <w:name w:val="LLV_Aufzählung"/>
    <w:basedOn w:val="KeineListe"/>
    <w:uiPriority w:val="99"/>
    <w:rsid w:val="00C94DF6"/>
    <w:pPr>
      <w:numPr>
        <w:numId w:val="1"/>
      </w:numPr>
    </w:pPr>
  </w:style>
  <w:style w:type="numbering" w:customStyle="1" w:styleId="LLVNummerierung">
    <w:name w:val="LLV_Nummerierung"/>
    <w:basedOn w:val="KeineListe"/>
    <w:uiPriority w:val="99"/>
    <w:rsid w:val="00C94DF6"/>
    <w:pPr>
      <w:numPr>
        <w:numId w:val="2"/>
      </w:numPr>
    </w:pPr>
  </w:style>
  <w:style w:type="paragraph" w:customStyle="1" w:styleId="LLVAufzhlung1AltA">
    <w:name w:val="LLV_Aufzählung1 (Alt + A)"/>
    <w:basedOn w:val="Standard"/>
    <w:next w:val="Standard"/>
    <w:link w:val="LLVAufzhlung1AltAZchn"/>
    <w:rsid w:val="00C94DF6"/>
    <w:pPr>
      <w:numPr>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1AltAZchn">
    <w:name w:val="LLV_Aufzählung1 (Alt + A) Zchn"/>
    <w:basedOn w:val="Absatz-Standardschriftart"/>
    <w:link w:val="LLVAufzhlung1AltA"/>
    <w:rsid w:val="00C94DF6"/>
    <w:rPr>
      <w:sz w:val="24"/>
      <w:szCs w:val="24"/>
      <w:lang w:val="de-DE"/>
    </w:rPr>
  </w:style>
  <w:style w:type="paragraph" w:customStyle="1" w:styleId="LLVAufzhlung2">
    <w:name w:val="LLV_Aufzählung2"/>
    <w:basedOn w:val="Standard"/>
    <w:next w:val="Standard"/>
    <w:link w:val="LLVAufzhlung2Zchn"/>
    <w:rsid w:val="00C94DF6"/>
    <w:pPr>
      <w:numPr>
        <w:ilvl w:val="1"/>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2Zchn">
    <w:name w:val="LLV_Aufzählung2 Zchn"/>
    <w:basedOn w:val="Absatz-Standardschriftart"/>
    <w:link w:val="LLVAufzhlung2"/>
    <w:rsid w:val="00C94DF6"/>
    <w:rPr>
      <w:sz w:val="24"/>
      <w:szCs w:val="24"/>
      <w:lang w:val="de-DE"/>
    </w:rPr>
  </w:style>
  <w:style w:type="paragraph" w:customStyle="1" w:styleId="LLVAufzhlung3">
    <w:name w:val="LLV_Aufzählung3"/>
    <w:basedOn w:val="Standard"/>
    <w:next w:val="Standard"/>
    <w:link w:val="LLVAufzhlung3Zchn"/>
    <w:rsid w:val="00C94DF6"/>
    <w:pPr>
      <w:numPr>
        <w:ilvl w:val="2"/>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3Zchn">
    <w:name w:val="LLV_Aufzählung3 Zchn"/>
    <w:basedOn w:val="Absatz-Standardschriftart"/>
    <w:link w:val="LLVAufzhlung3"/>
    <w:rsid w:val="00C94DF6"/>
    <w:rPr>
      <w:sz w:val="24"/>
      <w:szCs w:val="24"/>
      <w:lang w:val="de-DE"/>
    </w:rPr>
  </w:style>
  <w:style w:type="paragraph" w:customStyle="1" w:styleId="LLVAufzhlung4">
    <w:name w:val="LLV_Aufzählung4"/>
    <w:basedOn w:val="Standard"/>
    <w:next w:val="Standard"/>
    <w:link w:val="LLVAufzhlung4Zchn"/>
    <w:rsid w:val="00C94DF6"/>
    <w:pPr>
      <w:numPr>
        <w:ilvl w:val="3"/>
        <w:numId w:val="6"/>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4Zchn">
    <w:name w:val="LLV_Aufzählung4 Zchn"/>
    <w:basedOn w:val="Absatz-Standardschriftart"/>
    <w:link w:val="LLVAufzhlung4"/>
    <w:rsid w:val="00C94DF6"/>
    <w:rPr>
      <w:sz w:val="24"/>
      <w:szCs w:val="24"/>
      <w:lang w:val="de-DE"/>
    </w:rPr>
  </w:style>
  <w:style w:type="paragraph" w:customStyle="1" w:styleId="LLVNumAufz1FortsetzAltF">
    <w:name w:val="LLV_NumAufz1Fortsetz (Alt + F)"/>
    <w:basedOn w:val="Standard"/>
    <w:next w:val="Standard"/>
    <w:link w:val="LLVNumAufz1FortsetzAltFZchn"/>
    <w:rsid w:val="00C94DF6"/>
    <w:pPr>
      <w:pBdr>
        <w:left w:val="single" w:sz="48" w:space="4" w:color="A6A6A6" w:themeColor="background1" w:themeShade="A6"/>
      </w:pBdr>
      <w:tabs>
        <w:tab w:val="left" w:pos="851"/>
      </w:tabs>
      <w:spacing w:after="140" w:line="240" w:lineRule="exact"/>
      <w:ind w:left="340"/>
      <w:jc w:val="both"/>
    </w:pPr>
    <w:rPr>
      <w:rFonts w:eastAsia="Times New Roman"/>
      <w:sz w:val="21"/>
      <w:szCs w:val="20"/>
      <w:lang w:val="de-CH" w:eastAsia="de-DE"/>
    </w:rPr>
  </w:style>
  <w:style w:type="character" w:customStyle="1" w:styleId="LLVNumAufz1FortsetzAltFZchn">
    <w:name w:val="LLV_NumAufz1Fortsetz (Alt + F) Zchn"/>
    <w:basedOn w:val="Absatz-Standardschriftart"/>
    <w:link w:val="LLVNumAufz1FortsetzAltF"/>
    <w:rsid w:val="00C94DF6"/>
    <w:rPr>
      <w:sz w:val="24"/>
      <w:szCs w:val="24"/>
      <w:lang w:val="de-DE"/>
    </w:rPr>
  </w:style>
  <w:style w:type="paragraph" w:customStyle="1" w:styleId="LLVNumAufz2Fortsetz">
    <w:name w:val="LLV_NumAufz2Fortsetz"/>
    <w:basedOn w:val="Standard"/>
    <w:next w:val="Standard"/>
    <w:link w:val="LLVNumAufz2FortsetzZchn"/>
    <w:rsid w:val="00C94DF6"/>
    <w:pPr>
      <w:pBdr>
        <w:left w:val="single" w:sz="48" w:space="4" w:color="A6A6A6" w:themeColor="background1" w:themeShade="A6"/>
      </w:pBdr>
      <w:tabs>
        <w:tab w:val="left" w:pos="851"/>
      </w:tabs>
      <w:spacing w:after="140" w:line="240" w:lineRule="exact"/>
      <w:ind w:left="851"/>
      <w:jc w:val="both"/>
    </w:pPr>
    <w:rPr>
      <w:rFonts w:eastAsia="Times New Roman"/>
      <w:sz w:val="21"/>
      <w:szCs w:val="20"/>
      <w:lang w:val="de-CH" w:eastAsia="de-DE"/>
    </w:rPr>
  </w:style>
  <w:style w:type="character" w:customStyle="1" w:styleId="LLVNumAufz2FortsetzZchn">
    <w:name w:val="LLV_NumAufz2Fortsetz Zchn"/>
    <w:basedOn w:val="Absatz-Standardschriftart"/>
    <w:link w:val="LLVNumAufz2Fortsetz"/>
    <w:rsid w:val="00C94DF6"/>
    <w:rPr>
      <w:sz w:val="24"/>
      <w:szCs w:val="24"/>
      <w:lang w:val="de-DE"/>
    </w:rPr>
  </w:style>
  <w:style w:type="paragraph" w:customStyle="1" w:styleId="LLVNumAufz3Fortsetz">
    <w:name w:val="LLV_NumAufz3Fortsetz"/>
    <w:basedOn w:val="Standard"/>
    <w:next w:val="Standard"/>
    <w:link w:val="LLVNumAufz3FortsetzZchn"/>
    <w:rsid w:val="00C94DF6"/>
    <w:pPr>
      <w:pBdr>
        <w:left w:val="single" w:sz="48" w:space="4" w:color="A6A6A6" w:themeColor="background1" w:themeShade="A6"/>
      </w:pBdr>
      <w:tabs>
        <w:tab w:val="left" w:pos="851"/>
      </w:tabs>
      <w:spacing w:after="140" w:line="240" w:lineRule="exact"/>
      <w:ind w:left="1531"/>
      <w:jc w:val="both"/>
    </w:pPr>
    <w:rPr>
      <w:rFonts w:eastAsia="Times New Roman"/>
      <w:sz w:val="21"/>
      <w:szCs w:val="20"/>
      <w:lang w:val="de-CH" w:eastAsia="de-DE"/>
    </w:rPr>
  </w:style>
  <w:style w:type="character" w:customStyle="1" w:styleId="LLVNumAufz3FortsetzZchn">
    <w:name w:val="LLV_NumAufz3Fortsetz Zchn"/>
    <w:basedOn w:val="Absatz-Standardschriftart"/>
    <w:link w:val="LLVNumAufz3Fortsetz"/>
    <w:rsid w:val="00C94DF6"/>
    <w:rPr>
      <w:sz w:val="24"/>
      <w:szCs w:val="24"/>
      <w:lang w:val="de-DE"/>
    </w:rPr>
  </w:style>
  <w:style w:type="paragraph" w:customStyle="1" w:styleId="LLVNumAufz4Fortsetz">
    <w:name w:val="LLV_NumAufz4Fortsetz"/>
    <w:basedOn w:val="Standard"/>
    <w:next w:val="Standard"/>
    <w:link w:val="LLVNumAufz4FortsetzZchn"/>
    <w:rsid w:val="00C94DF6"/>
    <w:pPr>
      <w:pBdr>
        <w:left w:val="single" w:sz="48" w:space="4" w:color="A6A6A6" w:themeColor="background1" w:themeShade="A6"/>
      </w:pBdr>
      <w:tabs>
        <w:tab w:val="left" w:pos="851"/>
      </w:tabs>
      <w:spacing w:after="140" w:line="240" w:lineRule="exact"/>
      <w:ind w:left="2381"/>
      <w:jc w:val="both"/>
    </w:pPr>
    <w:rPr>
      <w:rFonts w:eastAsia="Times New Roman"/>
      <w:sz w:val="21"/>
      <w:szCs w:val="20"/>
      <w:lang w:val="de-CH" w:eastAsia="de-DE"/>
    </w:rPr>
  </w:style>
  <w:style w:type="character" w:customStyle="1" w:styleId="LLVNumAufz4FortsetzZchn">
    <w:name w:val="LLV_NumAufz4Fortsetz Zchn"/>
    <w:basedOn w:val="Absatz-Standardschriftart"/>
    <w:link w:val="LLVNumAufz4Fortsetz"/>
    <w:rsid w:val="00C94DF6"/>
    <w:rPr>
      <w:sz w:val="24"/>
      <w:szCs w:val="24"/>
      <w:lang w:val="de-DE"/>
    </w:rPr>
  </w:style>
  <w:style w:type="paragraph" w:customStyle="1" w:styleId="LLVNummer1AltN">
    <w:name w:val="LLV_Nummer1 (Alt + N)"/>
    <w:basedOn w:val="Standard"/>
    <w:next w:val="Standard"/>
    <w:link w:val="LLVNummer1AltNZchn"/>
    <w:rsid w:val="00C94DF6"/>
    <w:pPr>
      <w:numPr>
        <w:ilvl w:val="1"/>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1AltNZchn">
    <w:name w:val="LLV_Nummer1 (Alt + N) Zchn"/>
    <w:basedOn w:val="Absatz-Standardschriftart"/>
    <w:link w:val="LLVNummer1AltN"/>
    <w:rsid w:val="00C94DF6"/>
    <w:rPr>
      <w:sz w:val="24"/>
      <w:szCs w:val="24"/>
      <w:lang w:val="de-DE"/>
    </w:rPr>
  </w:style>
  <w:style w:type="paragraph" w:customStyle="1" w:styleId="LLVNummer2">
    <w:name w:val="LLV_Nummer2"/>
    <w:basedOn w:val="Standard"/>
    <w:next w:val="Standard"/>
    <w:link w:val="LLVNummer2Zchn"/>
    <w:rsid w:val="00C94DF6"/>
    <w:pPr>
      <w:numPr>
        <w:ilvl w:val="2"/>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2Zchn">
    <w:name w:val="LLV_Nummer2 Zchn"/>
    <w:basedOn w:val="Absatz-Standardschriftart"/>
    <w:link w:val="LLVNummer2"/>
    <w:rsid w:val="00C94DF6"/>
    <w:rPr>
      <w:sz w:val="24"/>
      <w:szCs w:val="24"/>
      <w:lang w:val="de-DE"/>
    </w:rPr>
  </w:style>
  <w:style w:type="paragraph" w:customStyle="1" w:styleId="LLVNummer3">
    <w:name w:val="LLV_Nummer3"/>
    <w:basedOn w:val="Standard"/>
    <w:next w:val="Standard"/>
    <w:link w:val="LLVNummer3Zchn"/>
    <w:rsid w:val="00C94DF6"/>
    <w:pPr>
      <w:numPr>
        <w:ilvl w:val="3"/>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3Zchn">
    <w:name w:val="LLV_Nummer3 Zchn"/>
    <w:basedOn w:val="Absatz-Standardschriftart"/>
    <w:link w:val="LLVNummer3"/>
    <w:rsid w:val="00C94DF6"/>
    <w:rPr>
      <w:sz w:val="24"/>
      <w:szCs w:val="24"/>
      <w:lang w:val="de-DE"/>
    </w:rPr>
  </w:style>
  <w:style w:type="paragraph" w:customStyle="1" w:styleId="LLVNummer4">
    <w:name w:val="LLV_Nummer4"/>
    <w:basedOn w:val="Standard"/>
    <w:next w:val="Standard"/>
    <w:link w:val="LLVNummer4Zchn"/>
    <w:rsid w:val="00C94DF6"/>
    <w:pPr>
      <w:numPr>
        <w:ilvl w:val="4"/>
        <w:numId w:val="11"/>
      </w:num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4Zchn">
    <w:name w:val="LLV_Nummer4 Zchn"/>
    <w:basedOn w:val="Absatz-Standardschriftart"/>
    <w:link w:val="LLVNummer4"/>
    <w:rsid w:val="00C94DF6"/>
    <w:rPr>
      <w:sz w:val="24"/>
      <w:szCs w:val="24"/>
      <w:lang w:val="de-DE"/>
    </w:rPr>
  </w:style>
  <w:style w:type="paragraph" w:customStyle="1" w:styleId="LLVStandardVorNumAltV">
    <w:name w:val="LLV_StandardVorNum (Alt + V)"/>
    <w:basedOn w:val="Standard"/>
    <w:link w:val="LLVStandardVorNumAltVZchn"/>
    <w:rsid w:val="00C94DF6"/>
    <w:pPr>
      <w:numPr>
        <w:numId w:val="11"/>
      </w:numPr>
      <w:pBdr>
        <w:left w:val="single" w:sz="48" w:space="4" w:color="A6A6A6" w:themeColor="background1" w:themeShade="A6"/>
      </w:pBdr>
      <w:tabs>
        <w:tab w:val="left" w:pos="851"/>
      </w:tabs>
      <w:spacing w:after="80" w:line="240" w:lineRule="exact"/>
      <w:jc w:val="both"/>
    </w:pPr>
    <w:rPr>
      <w:rFonts w:eastAsia="Times New Roman"/>
      <w:sz w:val="21"/>
      <w:szCs w:val="20"/>
      <w:lang w:val="de-CH" w:eastAsia="de-DE"/>
    </w:rPr>
  </w:style>
  <w:style w:type="character" w:customStyle="1" w:styleId="LLVStandardVorNumAltVZchn">
    <w:name w:val="LLV_StandardVorNum (Alt + V) Zchn"/>
    <w:basedOn w:val="Absatz-Standardschriftart"/>
    <w:link w:val="LLVStandardVorNumAltV"/>
    <w:rsid w:val="00C94DF6"/>
    <w:rPr>
      <w:sz w:val="24"/>
      <w:szCs w:val="24"/>
      <w:lang w:val="de-DE"/>
    </w:rPr>
  </w:style>
  <w:style w:type="paragraph" w:customStyle="1" w:styleId="LLVberschriftInsInhaltsverzeichnis">
    <w:name w:val="LLV_ÜberschriftInsInhaltsverzeichnis"/>
    <w:basedOn w:val="Standard"/>
    <w:next w:val="Standard"/>
    <w:rsid w:val="00C94DF6"/>
    <w:pPr>
      <w:pBdr>
        <w:left w:val="single" w:sz="48" w:space="4" w:color="A6A6A6" w:themeColor="background1" w:themeShade="A6"/>
      </w:pBdr>
      <w:tabs>
        <w:tab w:val="left" w:pos="851"/>
      </w:tabs>
      <w:spacing w:after="560" w:line="360" w:lineRule="atLeast"/>
      <w:ind w:left="284"/>
      <w:jc w:val="both"/>
      <w:outlineLvl w:val="0"/>
    </w:pPr>
    <w:rPr>
      <w:rFonts w:eastAsia="Times New Roman"/>
      <w:b/>
      <w:sz w:val="32"/>
      <w:szCs w:val="20"/>
      <w:lang w:val="de-CH" w:eastAsia="de-DE"/>
    </w:rPr>
  </w:style>
  <w:style w:type="paragraph" w:customStyle="1" w:styleId="LLVZwiTi1AltE">
    <w:name w:val="LLV_ZwiTi1 (Alt + E)"/>
    <w:next w:val="Standard"/>
    <w:link w:val="LLVZwiTi1AltEZchn"/>
    <w:rsid w:val="00C94DF6"/>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C94DF6"/>
    <w:rPr>
      <w:rFonts w:ascii="Calibri" w:eastAsia="Calibri" w:hAnsi="Calibri" w:cs="Calibri"/>
      <w:b/>
      <w:sz w:val="32"/>
      <w:szCs w:val="32"/>
      <w:lang w:val="de-DE"/>
    </w:rPr>
  </w:style>
  <w:style w:type="paragraph" w:customStyle="1" w:styleId="LLVZwiTi2AltZ">
    <w:name w:val="LLV_ZwiTi2 (Alt + Z)"/>
    <w:next w:val="Standard"/>
    <w:link w:val="LLVZwiTi2AltZZchn"/>
    <w:rsid w:val="00C94DF6"/>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C94DF6"/>
    <w:rPr>
      <w:rFonts w:ascii="Calibri" w:eastAsia="Calibri" w:hAnsi="Calibri" w:cs="Calibri"/>
      <w:b/>
      <w:sz w:val="28"/>
      <w:szCs w:val="26"/>
      <w:lang w:val="de-DE"/>
    </w:rPr>
  </w:style>
  <w:style w:type="paragraph" w:customStyle="1" w:styleId="LLVZwiTi3AltD">
    <w:name w:val="LLV_ZwiTi3 (Alt + D)"/>
    <w:next w:val="Standard"/>
    <w:link w:val="LLVZwiTi3AltDZchn"/>
    <w:rsid w:val="00C94DF6"/>
    <w:pPr>
      <w:keepNext/>
      <w:spacing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C94DF6"/>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C94DF6"/>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C94DF6"/>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C94DF6"/>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C94DF6"/>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C94DF6"/>
    <w:pPr>
      <w:pBdr>
        <w:bottom w:val="single" w:sz="8" w:space="4" w:color="auto"/>
      </w:pBdr>
      <w:spacing w:after="280"/>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C94DF6"/>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semiHidden/>
    <w:unhideWhenUsed/>
    <w:qFormat/>
    <w:rsid w:val="00C94DF6"/>
    <w:pPr>
      <w:pBdr>
        <w:left w:val="single" w:sz="48" w:space="4" w:color="A6A6A6" w:themeColor="background1" w:themeShade="A6"/>
      </w:pBdr>
      <w:tabs>
        <w:tab w:val="left" w:pos="851"/>
      </w:tabs>
      <w:spacing w:after="200"/>
      <w:ind w:left="284"/>
      <w:jc w:val="both"/>
    </w:pPr>
    <w:rPr>
      <w:rFonts w:eastAsia="Times New Roman"/>
      <w:b/>
      <w:bCs/>
      <w:color w:val="4F81BD" w:themeColor="accent1"/>
      <w:sz w:val="18"/>
      <w:szCs w:val="18"/>
      <w:lang w:val="de-CH" w:eastAsia="de-DE"/>
    </w:rPr>
  </w:style>
  <w:style w:type="paragraph" w:styleId="Abbildungsverzeichnis">
    <w:name w:val="table of figures"/>
    <w:aliases w:val="LLV_Abbildungsverzeichnis"/>
    <w:basedOn w:val="Standard"/>
    <w:next w:val="Standard"/>
    <w:uiPriority w:val="99"/>
    <w:unhideWhenUsed/>
    <w:rsid w:val="00C94DF6"/>
    <w:pPr>
      <w:pBdr>
        <w:left w:val="single" w:sz="48" w:space="4" w:color="A6A6A6" w:themeColor="background1" w:themeShade="A6"/>
      </w:pBdr>
      <w:tabs>
        <w:tab w:val="left" w:pos="851"/>
      </w:tabs>
      <w:spacing w:after="140" w:line="240" w:lineRule="exact"/>
      <w:ind w:left="1559" w:right="425" w:hanging="1559"/>
      <w:jc w:val="both"/>
    </w:pPr>
    <w:rPr>
      <w:rFonts w:eastAsia="Times New Roman"/>
      <w:sz w:val="21"/>
      <w:szCs w:val="20"/>
      <w:lang w:val="de-CH" w:eastAsia="de-DE"/>
    </w:rPr>
  </w:style>
  <w:style w:type="paragraph" w:styleId="Funotentext">
    <w:name w:val="footnote text"/>
    <w:aliases w:val="LLV_Fußnotentext"/>
    <w:basedOn w:val="Standard"/>
    <w:link w:val="FunotentextZchn"/>
    <w:uiPriority w:val="99"/>
    <w:rsid w:val="006F35DB"/>
    <w:pPr>
      <w:pBdr>
        <w:left w:val="single" w:sz="48" w:space="4" w:color="A6A6A6" w:themeColor="background1" w:themeShade="A6"/>
      </w:pBdr>
      <w:tabs>
        <w:tab w:val="left" w:pos="851"/>
      </w:tabs>
      <w:spacing w:before="60" w:line="220" w:lineRule="atLeast"/>
      <w:ind w:left="454" w:hanging="454"/>
      <w:jc w:val="both"/>
    </w:pPr>
    <w:rPr>
      <w:rFonts w:eastAsia="Times New Roman"/>
      <w:sz w:val="18"/>
      <w:szCs w:val="20"/>
      <w:lang w:val="de-CH" w:eastAsia="de-DE"/>
    </w:rPr>
  </w:style>
  <w:style w:type="character" w:customStyle="1" w:styleId="FunotentextZchn">
    <w:name w:val="Fußnotentext Zchn"/>
    <w:aliases w:val="LLV_Fußnotentext Zchn"/>
    <w:basedOn w:val="Absatz-Standardschriftart"/>
    <w:link w:val="Funotentext"/>
    <w:uiPriority w:val="99"/>
    <w:rsid w:val="006F35DB"/>
    <w:rPr>
      <w:sz w:val="18"/>
      <w:lang w:eastAsia="de-DE"/>
    </w:rPr>
  </w:style>
  <w:style w:type="paragraph" w:styleId="Fuzeile">
    <w:name w:val="footer"/>
    <w:aliases w:val="LLV_Fußzeile"/>
    <w:link w:val="FuzeileZchn"/>
    <w:uiPriority w:val="99"/>
    <w:rsid w:val="00C94DF6"/>
    <w:pPr>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C94DF6"/>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C94DF6"/>
    <w:rPr>
      <w:rFonts w:ascii="Calibri" w:hAnsi="Calibri" w:cs="Calibri"/>
      <w:color w:val="0000FF"/>
      <w:u w:val="single"/>
    </w:rPr>
  </w:style>
  <w:style w:type="paragraph" w:styleId="Kopfzeile">
    <w:name w:val="header"/>
    <w:aliases w:val="LLV_Kopfzeile"/>
    <w:link w:val="KopfzeileZchn"/>
    <w:uiPriority w:val="99"/>
    <w:rsid w:val="00C94DF6"/>
    <w:pPr>
      <w:spacing w:after="280"/>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C94DF6"/>
    <w:rPr>
      <w:rFonts w:ascii="Calibri" w:eastAsia="Calibri" w:hAnsi="Calibri" w:cs="Calibri"/>
      <w:sz w:val="18"/>
      <w:szCs w:val="24"/>
      <w:lang w:val="de-DE"/>
    </w:rPr>
  </w:style>
  <w:style w:type="paragraph" w:customStyle="1" w:styleId="Randziffern">
    <w:name w:val="Randziffern"/>
    <w:basedOn w:val="Standard"/>
    <w:qFormat/>
    <w:rsid w:val="003A1EF8"/>
    <w:pPr>
      <w:pBdr>
        <w:left w:val="single" w:sz="48" w:space="4" w:color="A6A6A6" w:themeColor="background1" w:themeShade="A6"/>
      </w:pBdr>
      <w:tabs>
        <w:tab w:val="left" w:pos="851"/>
      </w:tabs>
      <w:spacing w:after="80" w:line="240" w:lineRule="exact"/>
      <w:ind w:left="284"/>
      <w:jc w:val="both"/>
    </w:pPr>
    <w:rPr>
      <w:rFonts w:eastAsia="Times New Roman"/>
      <w:sz w:val="21"/>
      <w:szCs w:val="20"/>
      <w:lang w:val="de-CH" w:eastAsia="de-DE"/>
    </w:rPr>
  </w:style>
  <w:style w:type="paragraph" w:customStyle="1" w:styleId="Titelmanuell2">
    <w:name w:val="Titel_manuell_2"/>
    <w:next w:val="Standard"/>
    <w:qFormat/>
    <w:rsid w:val="003A1EF8"/>
    <w:pPr>
      <w:keepNext/>
      <w:spacing w:after="360"/>
    </w:pPr>
    <w:rPr>
      <w:rFonts w:eastAsiaTheme="majorEastAsia" w:cstheme="majorBidi"/>
      <w:i/>
      <w:color w:val="7030A0"/>
      <w:spacing w:val="5"/>
      <w:kern w:val="28"/>
      <w:sz w:val="28"/>
      <w:szCs w:val="52"/>
      <w:lang w:eastAsia="de-DE"/>
    </w:rPr>
  </w:style>
  <w:style w:type="paragraph" w:customStyle="1" w:styleId="Aufzhlungklein">
    <w:name w:val="Aufzählung_klein"/>
    <w:qFormat/>
    <w:rsid w:val="003A1EF8"/>
    <w:pPr>
      <w:numPr>
        <w:numId w:val="33"/>
      </w:numPr>
      <w:pBdr>
        <w:left w:val="thinThickMediumGap" w:sz="24" w:space="4" w:color="FF0000"/>
      </w:pBdr>
      <w:tabs>
        <w:tab w:val="left" w:pos="680"/>
      </w:tabs>
      <w:spacing w:after="80"/>
      <w:contextualSpacing/>
      <w:jc w:val="both"/>
    </w:pPr>
    <w:rPr>
      <w:sz w:val="18"/>
      <w:lang w:eastAsia="de-DE"/>
    </w:rPr>
  </w:style>
  <w:style w:type="paragraph" w:customStyle="1" w:styleId="Aufzhlungklein2">
    <w:name w:val="Aufzählung_klein_2"/>
    <w:qFormat/>
    <w:rsid w:val="003A1EF8"/>
    <w:pPr>
      <w:numPr>
        <w:numId w:val="34"/>
      </w:numPr>
      <w:pBdr>
        <w:left w:val="thinThickThinMediumGap" w:sz="24" w:space="4" w:color="FF0000"/>
      </w:pBdr>
      <w:tabs>
        <w:tab w:val="left" w:pos="907"/>
      </w:tabs>
      <w:spacing w:after="80"/>
      <w:contextualSpacing/>
      <w:jc w:val="both"/>
    </w:pPr>
    <w:rPr>
      <w:sz w:val="18"/>
      <w:lang w:eastAsia="de-DE"/>
    </w:rPr>
  </w:style>
  <w:style w:type="paragraph" w:customStyle="1" w:styleId="Titelmanuell3">
    <w:name w:val="Titel_manuell_3"/>
    <w:next w:val="Standard"/>
    <w:uiPriority w:val="22"/>
    <w:qFormat/>
    <w:rsid w:val="003A1EF8"/>
    <w:pPr>
      <w:spacing w:after="360"/>
    </w:pPr>
    <w:rPr>
      <w:b/>
      <w:color w:val="7030A0"/>
      <w:sz w:val="28"/>
    </w:rPr>
  </w:style>
  <w:style w:type="paragraph" w:customStyle="1" w:styleId="Literatur">
    <w:name w:val="Literatur"/>
    <w:qFormat/>
    <w:rsid w:val="003A1EF8"/>
    <w:pPr>
      <w:pBdr>
        <w:left w:val="single" w:sz="48" w:space="4" w:color="FFC000"/>
      </w:pBdr>
      <w:spacing w:after="80" w:line="220" w:lineRule="exact"/>
      <w:jc w:val="both"/>
    </w:pPr>
    <w:rPr>
      <w:sz w:val="18"/>
      <w:lang w:eastAsia="de-DE"/>
    </w:rPr>
  </w:style>
  <w:style w:type="paragraph" w:styleId="Sprechblasentext">
    <w:name w:val="Balloon Text"/>
    <w:basedOn w:val="Standard"/>
    <w:link w:val="SprechblasentextZchn"/>
    <w:uiPriority w:val="99"/>
    <w:semiHidden/>
    <w:unhideWhenUsed/>
    <w:rsid w:val="00CC66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663C"/>
    <w:rPr>
      <w:rFonts w:ascii="Tahoma" w:eastAsia="PMingLiU" w:hAnsi="Tahoma" w:cs="Tahoma"/>
      <w:sz w:val="16"/>
      <w:szCs w:val="16"/>
      <w:lang w:val="en-US"/>
    </w:rPr>
  </w:style>
  <w:style w:type="character" w:styleId="Funotenzeichen">
    <w:name w:val="footnote reference"/>
    <w:basedOn w:val="Absatz-Standardschriftart"/>
    <w:uiPriority w:val="99"/>
    <w:semiHidden/>
    <w:unhideWhenUsed/>
    <w:rsid w:val="00900259"/>
    <w:rPr>
      <w:vertAlign w:val="superscript"/>
    </w:rPr>
  </w:style>
  <w:style w:type="character" w:styleId="Kommentarzeichen">
    <w:name w:val="annotation reference"/>
    <w:basedOn w:val="Absatz-Standardschriftart"/>
    <w:uiPriority w:val="99"/>
    <w:semiHidden/>
    <w:unhideWhenUsed/>
    <w:rsid w:val="005B6A60"/>
    <w:rPr>
      <w:sz w:val="16"/>
      <w:szCs w:val="16"/>
    </w:rPr>
  </w:style>
  <w:style w:type="paragraph" w:styleId="Kommentartext">
    <w:name w:val="annotation text"/>
    <w:basedOn w:val="Standard"/>
    <w:link w:val="KommentartextZchn"/>
    <w:uiPriority w:val="99"/>
    <w:semiHidden/>
    <w:unhideWhenUsed/>
    <w:rsid w:val="005B6A60"/>
    <w:rPr>
      <w:sz w:val="20"/>
      <w:szCs w:val="20"/>
    </w:rPr>
  </w:style>
  <w:style w:type="character" w:customStyle="1" w:styleId="KommentartextZchn">
    <w:name w:val="Kommentartext Zchn"/>
    <w:basedOn w:val="Absatz-Standardschriftart"/>
    <w:link w:val="Kommentartext"/>
    <w:uiPriority w:val="99"/>
    <w:semiHidden/>
    <w:rsid w:val="005B6A60"/>
    <w:rPr>
      <w:rFonts w:eastAsia="PMingLiU"/>
      <w:lang w:val="en-US"/>
    </w:rPr>
  </w:style>
  <w:style w:type="paragraph" w:styleId="Kommentarthema">
    <w:name w:val="annotation subject"/>
    <w:basedOn w:val="Kommentartext"/>
    <w:next w:val="Kommentartext"/>
    <w:link w:val="KommentarthemaZchn"/>
    <w:uiPriority w:val="99"/>
    <w:semiHidden/>
    <w:unhideWhenUsed/>
    <w:rsid w:val="005B6A60"/>
    <w:rPr>
      <w:b/>
      <w:bCs/>
    </w:rPr>
  </w:style>
  <w:style w:type="character" w:customStyle="1" w:styleId="KommentarthemaZchn">
    <w:name w:val="Kommentarthema Zchn"/>
    <w:basedOn w:val="KommentartextZchn"/>
    <w:link w:val="Kommentarthema"/>
    <w:uiPriority w:val="99"/>
    <w:semiHidden/>
    <w:rsid w:val="005B6A60"/>
    <w:rPr>
      <w:rFonts w:eastAsia="PMingLiU"/>
      <w:b/>
      <w:bCs/>
      <w:lang w:val="en-US"/>
    </w:rPr>
  </w:style>
  <w:style w:type="paragraph" w:styleId="berarbeitung">
    <w:name w:val="Revision"/>
    <w:hidden/>
    <w:uiPriority w:val="99"/>
    <w:semiHidden/>
    <w:rsid w:val="00CB408E"/>
    <w:rPr>
      <w:rFonts w:eastAsia="PMingLiU"/>
      <w:sz w:val="22"/>
      <w:szCs w:val="22"/>
      <w:lang w:val="en-US"/>
    </w:rPr>
  </w:style>
  <w:style w:type="paragraph" w:customStyle="1" w:styleId="Jahr">
    <w:name w:val="Jahr"/>
    <w:basedOn w:val="Standard"/>
    <w:link w:val="JahrZchn"/>
    <w:rsid w:val="00BB2952"/>
    <w:pPr>
      <w:spacing w:before="240" w:after="120" w:line="320" w:lineRule="atLeast"/>
      <w:ind w:right="288"/>
      <w:jc w:val="both"/>
      <w:textAlignment w:val="baseline"/>
    </w:pPr>
    <w:rPr>
      <w:rFonts w:asciiTheme="minorHAnsi" w:eastAsia="Arial" w:hAnsiTheme="minorHAnsi" w:cs="Arial"/>
      <w:color w:val="000000"/>
      <w:spacing w:val="9"/>
      <w:lang w:val="de-CH"/>
    </w:rPr>
  </w:style>
  <w:style w:type="character" w:customStyle="1" w:styleId="JahrZchn">
    <w:name w:val="Jahr Zchn"/>
    <w:basedOn w:val="Absatz-Standardschriftart"/>
    <w:link w:val="Jahr"/>
    <w:rsid w:val="00BB2952"/>
    <w:rPr>
      <w:rFonts w:asciiTheme="minorHAnsi" w:eastAsia="Arial" w:hAnsiTheme="minorHAnsi" w:cs="Arial"/>
      <w:color w:val="000000"/>
      <w:spacing w:val="9"/>
      <w:sz w:val="22"/>
      <w:szCs w:val="22"/>
    </w:rPr>
  </w:style>
  <w:style w:type="character" w:styleId="Platzhaltertext">
    <w:name w:val="Placeholder Text"/>
    <w:basedOn w:val="Absatz-Standardschriftart"/>
    <w:uiPriority w:val="99"/>
    <w:semiHidden/>
    <w:rsid w:val="005A1B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02B7DE26-2451-4466-BDCE-8EC423E832F3}"/>
      </w:docPartPr>
      <w:docPartBody>
        <w:p w:rsidR="00000000" w:rsidRDefault="00335725">
          <w:r w:rsidRPr="00C11ED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25"/>
    <w:rsid w:val="003357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57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CE02-1458-435C-B6EF-07D5D0AD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Lampert Martin</cp:lastModifiedBy>
  <cp:revision>32</cp:revision>
  <dcterms:created xsi:type="dcterms:W3CDTF">2021-12-13T16:01:00Z</dcterms:created>
  <dcterms:modified xsi:type="dcterms:W3CDTF">2024-10-21T12:54:00Z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P_Visibility">
    <vt:lpwstr>Invisible</vt:lpwstr>
  </property>
  <property fmtid="{D5CDD505-2E9C-101B-9397-08002B2CF9AE}" pid="3" name="VP_Language">
    <vt:lpwstr>DE</vt:lpwstr>
  </property>
  <property fmtid="{D5CDD505-2E9C-101B-9397-08002B2CF9AE}" pid="4" name="VP_Data_Classification">
    <vt:lpwstr>Confidential</vt:lpwstr>
  </property>
  <property fmtid="{D5CDD505-2E9C-101B-9397-08002B2CF9AE}" pid="5" name="VP_Already_Checked">
    <vt:lpwstr>Confidential;Invisible</vt:lpwstr>
  </property>
</Properties>
</file>